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8BFCE4" w14:textId="0E142B5C" w:rsidR="00156371" w:rsidRPr="00C9775A" w:rsidRDefault="00D038C3" w:rsidP="00156371">
      <w:pPr>
        <w:jc w:val="both"/>
        <w:rPr>
          <w:rFonts w:ascii="Arial" w:hAnsi="Arial" w:cs="Arial"/>
          <w:b/>
          <w:sz w:val="28"/>
          <w:szCs w:val="32"/>
        </w:rPr>
      </w:pPr>
      <w:r w:rsidRPr="00C9775A">
        <w:rPr>
          <w:rFonts w:ascii="Arial" w:hAnsi="Arial" w:cs="Arial"/>
          <w:b/>
          <w:sz w:val="28"/>
          <w:szCs w:val="32"/>
        </w:rPr>
        <w:t>H. CONGRESO DEL ESTADO DE YUCATÁN</w:t>
      </w:r>
    </w:p>
    <w:p w14:paraId="76B4F7E3" w14:textId="300BA2CF" w:rsidR="00D038C3" w:rsidRPr="00C9775A" w:rsidRDefault="00D038C3" w:rsidP="00156371">
      <w:pPr>
        <w:jc w:val="both"/>
        <w:rPr>
          <w:rFonts w:ascii="Arial" w:hAnsi="Arial" w:cs="Arial"/>
          <w:b/>
          <w:sz w:val="28"/>
          <w:szCs w:val="32"/>
        </w:rPr>
      </w:pPr>
      <w:r w:rsidRPr="00C9775A">
        <w:rPr>
          <w:rFonts w:ascii="Arial" w:hAnsi="Arial" w:cs="Arial"/>
          <w:b/>
          <w:sz w:val="28"/>
          <w:szCs w:val="32"/>
        </w:rPr>
        <w:t>PRESENTE.</w:t>
      </w:r>
    </w:p>
    <w:p w14:paraId="49719E10" w14:textId="77777777" w:rsidR="00D038C3" w:rsidRDefault="00D038C3" w:rsidP="009C351E">
      <w:pPr>
        <w:spacing w:line="360" w:lineRule="auto"/>
        <w:jc w:val="both"/>
        <w:rPr>
          <w:rFonts w:ascii="Arial" w:hAnsi="Arial" w:cs="Arial"/>
          <w:b/>
          <w:sz w:val="24"/>
          <w:szCs w:val="28"/>
        </w:rPr>
      </w:pPr>
    </w:p>
    <w:p w14:paraId="18719697" w14:textId="465DE9BD" w:rsidR="00156371" w:rsidRPr="00656E5A" w:rsidRDefault="00156371" w:rsidP="009C351E">
      <w:pPr>
        <w:spacing w:line="360" w:lineRule="auto"/>
        <w:ind w:firstLine="709"/>
        <w:jc w:val="both"/>
        <w:rPr>
          <w:rFonts w:ascii="Arial" w:hAnsi="Arial" w:cs="Arial"/>
          <w:sz w:val="24"/>
          <w:szCs w:val="28"/>
        </w:rPr>
      </w:pPr>
      <w:r w:rsidRPr="00656E5A">
        <w:rPr>
          <w:rFonts w:ascii="Arial" w:hAnsi="Arial" w:cs="Arial"/>
          <w:sz w:val="24"/>
          <w:szCs w:val="28"/>
        </w:rPr>
        <w:t xml:space="preserve">La que suscribe, </w:t>
      </w:r>
      <w:r w:rsidRPr="00656E5A">
        <w:rPr>
          <w:rFonts w:ascii="Arial" w:hAnsi="Arial" w:cs="Arial"/>
          <w:b/>
          <w:bCs/>
          <w:sz w:val="24"/>
          <w:szCs w:val="28"/>
        </w:rPr>
        <w:t>Lizzete Janice Escobedo Salazar</w:t>
      </w:r>
      <w:r w:rsidRPr="00656E5A">
        <w:rPr>
          <w:rFonts w:ascii="Arial" w:hAnsi="Arial" w:cs="Arial"/>
          <w:sz w:val="24"/>
          <w:szCs w:val="28"/>
        </w:rPr>
        <w:t xml:space="preserve">, </w:t>
      </w:r>
      <w:r w:rsidR="0033497D" w:rsidRPr="00656E5A">
        <w:rPr>
          <w:rFonts w:ascii="Arial" w:hAnsi="Arial" w:cs="Arial"/>
          <w:sz w:val="24"/>
          <w:szCs w:val="28"/>
        </w:rPr>
        <w:t>d</w:t>
      </w:r>
      <w:r w:rsidRPr="00656E5A">
        <w:rPr>
          <w:rFonts w:ascii="Arial" w:hAnsi="Arial" w:cs="Arial"/>
          <w:sz w:val="24"/>
          <w:szCs w:val="28"/>
        </w:rPr>
        <w:t xml:space="preserve">iputada </w:t>
      </w:r>
      <w:r w:rsidR="0033497D" w:rsidRPr="00656E5A">
        <w:rPr>
          <w:rFonts w:ascii="Arial" w:hAnsi="Arial" w:cs="Arial"/>
          <w:sz w:val="24"/>
          <w:szCs w:val="28"/>
        </w:rPr>
        <w:t>l</w:t>
      </w:r>
      <w:r w:rsidRPr="00656E5A">
        <w:rPr>
          <w:rFonts w:ascii="Arial" w:hAnsi="Arial" w:cs="Arial"/>
          <w:sz w:val="24"/>
          <w:szCs w:val="28"/>
        </w:rPr>
        <w:t xml:space="preserve">ocal de la LXII Legislatura del Honorable Congreso del Estado de Yucatán, integrante de la fracción parlamentaria del Partido Revolucionario Institucional, con fundamento en lo dispuesto en los artículos 35, fracción I de la Constitución Política, </w:t>
      </w:r>
      <w:r w:rsidR="00D142B1" w:rsidRPr="00656E5A">
        <w:rPr>
          <w:rFonts w:ascii="Arial" w:hAnsi="Arial" w:cs="Arial"/>
          <w:sz w:val="24"/>
          <w:szCs w:val="28"/>
        </w:rPr>
        <w:t xml:space="preserve">artículo </w:t>
      </w:r>
      <w:r w:rsidRPr="00656E5A">
        <w:rPr>
          <w:rFonts w:ascii="Arial" w:hAnsi="Arial" w:cs="Arial"/>
          <w:sz w:val="24"/>
          <w:szCs w:val="28"/>
        </w:rPr>
        <w:t>16 y</w:t>
      </w:r>
      <w:r w:rsidR="00D142B1" w:rsidRPr="00656E5A">
        <w:rPr>
          <w:rFonts w:ascii="Arial" w:hAnsi="Arial" w:cs="Arial"/>
          <w:sz w:val="24"/>
          <w:szCs w:val="28"/>
        </w:rPr>
        <w:t xml:space="preserve"> </w:t>
      </w:r>
      <w:r w:rsidRPr="00656E5A">
        <w:rPr>
          <w:rFonts w:ascii="Arial" w:hAnsi="Arial" w:cs="Arial"/>
          <w:sz w:val="24"/>
          <w:szCs w:val="28"/>
        </w:rPr>
        <w:t>fracción VI</w:t>
      </w:r>
      <w:r w:rsidR="00D142B1" w:rsidRPr="00656E5A">
        <w:rPr>
          <w:rFonts w:ascii="Arial" w:hAnsi="Arial" w:cs="Arial"/>
          <w:sz w:val="24"/>
          <w:szCs w:val="28"/>
        </w:rPr>
        <w:t xml:space="preserve"> del artículo 22</w:t>
      </w:r>
      <w:r w:rsidRPr="00656E5A">
        <w:rPr>
          <w:rFonts w:ascii="Arial" w:hAnsi="Arial" w:cs="Arial"/>
          <w:sz w:val="24"/>
          <w:szCs w:val="28"/>
        </w:rPr>
        <w:t xml:space="preserve"> de la Ley de Gobierno del Poder Legislativo, así como en los artículos 68 y 69 del Reglamento del Poder Legislativo, todos del Estado de Yucatán; somet</w:t>
      </w:r>
      <w:r w:rsidR="00C84B51" w:rsidRPr="00656E5A">
        <w:rPr>
          <w:rFonts w:ascii="Arial" w:hAnsi="Arial" w:cs="Arial"/>
          <w:sz w:val="24"/>
          <w:szCs w:val="28"/>
        </w:rPr>
        <w:t>o</w:t>
      </w:r>
      <w:r w:rsidRPr="00656E5A">
        <w:rPr>
          <w:rFonts w:ascii="Arial" w:hAnsi="Arial" w:cs="Arial"/>
          <w:sz w:val="24"/>
          <w:szCs w:val="28"/>
        </w:rPr>
        <w:t xml:space="preserve"> a consideración del pleno la presente </w:t>
      </w:r>
      <w:r w:rsidRPr="00656E5A">
        <w:rPr>
          <w:rFonts w:ascii="Arial" w:hAnsi="Arial" w:cs="Arial"/>
          <w:b/>
          <w:bCs/>
          <w:sz w:val="24"/>
          <w:szCs w:val="28"/>
        </w:rPr>
        <w:t xml:space="preserve">iniciativa con proyecto de decreto por el que </w:t>
      </w:r>
      <w:r w:rsidR="00A262BF" w:rsidRPr="00A262BF">
        <w:rPr>
          <w:rFonts w:ascii="Arial" w:hAnsi="Arial" w:cs="Arial"/>
          <w:b/>
          <w:bCs/>
          <w:sz w:val="24"/>
          <w:szCs w:val="28"/>
        </w:rPr>
        <w:t>reforma la</w:t>
      </w:r>
      <w:r w:rsidR="00791BA9">
        <w:rPr>
          <w:rFonts w:ascii="Arial" w:hAnsi="Arial" w:cs="Arial"/>
          <w:b/>
          <w:bCs/>
          <w:sz w:val="24"/>
          <w:szCs w:val="28"/>
        </w:rPr>
        <w:t xml:space="preserve"> Ley</w:t>
      </w:r>
      <w:r w:rsidR="003E7ABF">
        <w:rPr>
          <w:rFonts w:ascii="Arial" w:hAnsi="Arial" w:cs="Arial"/>
          <w:b/>
          <w:bCs/>
          <w:sz w:val="24"/>
          <w:szCs w:val="28"/>
        </w:rPr>
        <w:t xml:space="preserve"> de Gobierno del Poder Legislativo del Estado de Yucatán y su Reglamento,</w:t>
      </w:r>
      <w:r w:rsidR="00640853">
        <w:rPr>
          <w:rFonts w:ascii="Arial" w:hAnsi="Arial" w:cs="Arial"/>
          <w:b/>
          <w:bCs/>
          <w:sz w:val="24"/>
          <w:szCs w:val="28"/>
        </w:rPr>
        <w:t xml:space="preserve"> en materia</w:t>
      </w:r>
      <w:r w:rsidR="000F52D6">
        <w:rPr>
          <w:rFonts w:ascii="Arial" w:hAnsi="Arial" w:cs="Arial"/>
          <w:b/>
          <w:bCs/>
          <w:sz w:val="24"/>
          <w:szCs w:val="28"/>
        </w:rPr>
        <w:t xml:space="preserve"> del derecho a presentar iniciativas</w:t>
      </w:r>
      <w:r w:rsidR="00C84B51" w:rsidRPr="00656E5A">
        <w:rPr>
          <w:rFonts w:ascii="Arial" w:hAnsi="Arial" w:cs="Arial"/>
          <w:sz w:val="24"/>
          <w:szCs w:val="28"/>
        </w:rPr>
        <w:t>,</w:t>
      </w:r>
      <w:r w:rsidRPr="00656E5A">
        <w:rPr>
          <w:rFonts w:ascii="Arial" w:hAnsi="Arial" w:cs="Arial"/>
          <w:sz w:val="24"/>
          <w:szCs w:val="28"/>
        </w:rPr>
        <w:t xml:space="preserve"> al tenor de la siguiente:</w:t>
      </w:r>
    </w:p>
    <w:p w14:paraId="58AAD793" w14:textId="549FA0B4" w:rsidR="00156371" w:rsidRDefault="00156371" w:rsidP="00BA0C44">
      <w:pPr>
        <w:spacing w:line="360" w:lineRule="auto"/>
        <w:jc w:val="both"/>
        <w:rPr>
          <w:rFonts w:ascii="Arial" w:hAnsi="Arial" w:cs="Arial"/>
          <w:sz w:val="24"/>
          <w:szCs w:val="28"/>
        </w:rPr>
      </w:pPr>
    </w:p>
    <w:p w14:paraId="1ADD473A" w14:textId="1DF26377" w:rsidR="000E2B25" w:rsidRPr="000E2B25" w:rsidRDefault="00156371" w:rsidP="000E2B25">
      <w:pPr>
        <w:spacing w:line="360" w:lineRule="auto"/>
        <w:jc w:val="center"/>
        <w:rPr>
          <w:rFonts w:ascii="Arial" w:hAnsi="Arial" w:cs="Arial"/>
          <w:b/>
          <w:sz w:val="32"/>
          <w:szCs w:val="32"/>
        </w:rPr>
      </w:pPr>
      <w:r w:rsidRPr="00C9775A">
        <w:rPr>
          <w:rFonts w:ascii="Arial" w:hAnsi="Arial" w:cs="Arial"/>
          <w:b/>
          <w:sz w:val="32"/>
          <w:szCs w:val="32"/>
        </w:rPr>
        <w:t>E</w:t>
      </w:r>
      <w:r w:rsidR="00C9775A">
        <w:rPr>
          <w:rFonts w:ascii="Arial" w:hAnsi="Arial" w:cs="Arial"/>
          <w:b/>
          <w:sz w:val="32"/>
          <w:szCs w:val="32"/>
        </w:rPr>
        <w:t xml:space="preserve"> </w:t>
      </w:r>
      <w:r w:rsidRPr="00C9775A">
        <w:rPr>
          <w:rFonts w:ascii="Arial" w:hAnsi="Arial" w:cs="Arial"/>
          <w:b/>
          <w:sz w:val="32"/>
          <w:szCs w:val="32"/>
        </w:rPr>
        <w:t>X</w:t>
      </w:r>
      <w:r w:rsidR="00C9775A">
        <w:rPr>
          <w:rFonts w:ascii="Arial" w:hAnsi="Arial" w:cs="Arial"/>
          <w:b/>
          <w:sz w:val="32"/>
          <w:szCs w:val="32"/>
        </w:rPr>
        <w:t xml:space="preserve"> </w:t>
      </w:r>
      <w:r w:rsidRPr="00C9775A">
        <w:rPr>
          <w:rFonts w:ascii="Arial" w:hAnsi="Arial" w:cs="Arial"/>
          <w:b/>
          <w:sz w:val="32"/>
          <w:szCs w:val="32"/>
        </w:rPr>
        <w:t>P</w:t>
      </w:r>
      <w:r w:rsidR="00C9775A">
        <w:rPr>
          <w:rFonts w:ascii="Arial" w:hAnsi="Arial" w:cs="Arial"/>
          <w:b/>
          <w:sz w:val="32"/>
          <w:szCs w:val="32"/>
        </w:rPr>
        <w:t xml:space="preserve"> </w:t>
      </w:r>
      <w:r w:rsidRPr="00C9775A">
        <w:rPr>
          <w:rFonts w:ascii="Arial" w:hAnsi="Arial" w:cs="Arial"/>
          <w:b/>
          <w:sz w:val="32"/>
          <w:szCs w:val="32"/>
        </w:rPr>
        <w:t>O</w:t>
      </w:r>
      <w:r w:rsidR="00C9775A">
        <w:rPr>
          <w:rFonts w:ascii="Arial" w:hAnsi="Arial" w:cs="Arial"/>
          <w:b/>
          <w:sz w:val="32"/>
          <w:szCs w:val="32"/>
        </w:rPr>
        <w:t xml:space="preserve"> </w:t>
      </w:r>
      <w:r w:rsidRPr="00C9775A">
        <w:rPr>
          <w:rFonts w:ascii="Arial" w:hAnsi="Arial" w:cs="Arial"/>
          <w:b/>
          <w:sz w:val="32"/>
          <w:szCs w:val="32"/>
        </w:rPr>
        <w:t>S</w:t>
      </w:r>
      <w:r w:rsidR="00C9775A">
        <w:rPr>
          <w:rFonts w:ascii="Arial" w:hAnsi="Arial" w:cs="Arial"/>
          <w:b/>
          <w:sz w:val="32"/>
          <w:szCs w:val="32"/>
        </w:rPr>
        <w:t xml:space="preserve"> </w:t>
      </w:r>
      <w:r w:rsidRPr="00C9775A">
        <w:rPr>
          <w:rFonts w:ascii="Arial" w:hAnsi="Arial" w:cs="Arial"/>
          <w:b/>
          <w:sz w:val="32"/>
          <w:szCs w:val="32"/>
        </w:rPr>
        <w:t>I</w:t>
      </w:r>
      <w:r w:rsidR="00C9775A">
        <w:rPr>
          <w:rFonts w:ascii="Arial" w:hAnsi="Arial" w:cs="Arial"/>
          <w:b/>
          <w:sz w:val="32"/>
          <w:szCs w:val="32"/>
        </w:rPr>
        <w:t xml:space="preserve"> </w:t>
      </w:r>
      <w:r w:rsidRPr="00C9775A">
        <w:rPr>
          <w:rFonts w:ascii="Arial" w:hAnsi="Arial" w:cs="Arial"/>
          <w:b/>
          <w:sz w:val="32"/>
          <w:szCs w:val="32"/>
        </w:rPr>
        <w:t>C</w:t>
      </w:r>
      <w:r w:rsidR="00C9775A">
        <w:rPr>
          <w:rFonts w:ascii="Arial" w:hAnsi="Arial" w:cs="Arial"/>
          <w:b/>
          <w:sz w:val="32"/>
          <w:szCs w:val="32"/>
        </w:rPr>
        <w:t xml:space="preserve"> </w:t>
      </w:r>
      <w:r w:rsidRPr="00C9775A">
        <w:rPr>
          <w:rFonts w:ascii="Arial" w:hAnsi="Arial" w:cs="Arial"/>
          <w:b/>
          <w:sz w:val="32"/>
          <w:szCs w:val="32"/>
        </w:rPr>
        <w:t>I</w:t>
      </w:r>
      <w:r w:rsidR="00C9775A">
        <w:rPr>
          <w:rFonts w:ascii="Arial" w:hAnsi="Arial" w:cs="Arial"/>
          <w:b/>
          <w:sz w:val="32"/>
          <w:szCs w:val="32"/>
        </w:rPr>
        <w:t xml:space="preserve"> </w:t>
      </w:r>
      <w:r w:rsidRPr="00C9775A">
        <w:rPr>
          <w:rFonts w:ascii="Arial" w:hAnsi="Arial" w:cs="Arial"/>
          <w:b/>
          <w:sz w:val="32"/>
          <w:szCs w:val="32"/>
        </w:rPr>
        <w:t>Ó</w:t>
      </w:r>
      <w:r w:rsidR="00C9775A">
        <w:rPr>
          <w:rFonts w:ascii="Arial" w:hAnsi="Arial" w:cs="Arial"/>
          <w:b/>
          <w:sz w:val="32"/>
          <w:szCs w:val="32"/>
        </w:rPr>
        <w:t xml:space="preserve"> </w:t>
      </w:r>
      <w:r w:rsidRPr="00C9775A">
        <w:rPr>
          <w:rFonts w:ascii="Arial" w:hAnsi="Arial" w:cs="Arial"/>
          <w:b/>
          <w:sz w:val="32"/>
          <w:szCs w:val="32"/>
        </w:rPr>
        <w:t>N</w:t>
      </w:r>
      <w:r w:rsidR="00C9775A">
        <w:rPr>
          <w:rFonts w:ascii="Arial" w:hAnsi="Arial" w:cs="Arial"/>
          <w:b/>
          <w:sz w:val="32"/>
          <w:szCs w:val="32"/>
        </w:rPr>
        <w:t xml:space="preserve"> </w:t>
      </w:r>
      <w:r w:rsidRPr="00C9775A">
        <w:rPr>
          <w:rFonts w:ascii="Arial" w:hAnsi="Arial" w:cs="Arial"/>
          <w:b/>
          <w:sz w:val="32"/>
          <w:szCs w:val="32"/>
        </w:rPr>
        <w:t xml:space="preserve"> </w:t>
      </w:r>
      <w:r w:rsidR="00C9775A">
        <w:rPr>
          <w:rFonts w:ascii="Arial" w:hAnsi="Arial" w:cs="Arial"/>
          <w:b/>
          <w:sz w:val="32"/>
          <w:szCs w:val="32"/>
        </w:rPr>
        <w:t xml:space="preserve"> </w:t>
      </w:r>
      <w:r w:rsidRPr="00C9775A">
        <w:rPr>
          <w:rFonts w:ascii="Arial" w:hAnsi="Arial" w:cs="Arial"/>
          <w:b/>
          <w:sz w:val="32"/>
          <w:szCs w:val="32"/>
        </w:rPr>
        <w:t>D</w:t>
      </w:r>
      <w:r w:rsidR="00C9775A">
        <w:rPr>
          <w:rFonts w:ascii="Arial" w:hAnsi="Arial" w:cs="Arial"/>
          <w:b/>
          <w:sz w:val="32"/>
          <w:szCs w:val="32"/>
        </w:rPr>
        <w:t xml:space="preserve"> </w:t>
      </w:r>
      <w:r w:rsidRPr="00C9775A">
        <w:rPr>
          <w:rFonts w:ascii="Arial" w:hAnsi="Arial" w:cs="Arial"/>
          <w:b/>
          <w:sz w:val="32"/>
          <w:szCs w:val="32"/>
        </w:rPr>
        <w:t>E</w:t>
      </w:r>
      <w:r w:rsidR="00C9775A">
        <w:rPr>
          <w:rFonts w:ascii="Arial" w:hAnsi="Arial" w:cs="Arial"/>
          <w:b/>
          <w:sz w:val="32"/>
          <w:szCs w:val="32"/>
        </w:rPr>
        <w:t xml:space="preserve"> </w:t>
      </w:r>
      <w:r w:rsidRPr="00C9775A">
        <w:rPr>
          <w:rFonts w:ascii="Arial" w:hAnsi="Arial" w:cs="Arial"/>
          <w:b/>
          <w:sz w:val="32"/>
          <w:szCs w:val="32"/>
        </w:rPr>
        <w:t xml:space="preserve"> </w:t>
      </w:r>
      <w:r w:rsidR="00C9775A">
        <w:rPr>
          <w:rFonts w:ascii="Arial" w:hAnsi="Arial" w:cs="Arial"/>
          <w:b/>
          <w:sz w:val="32"/>
          <w:szCs w:val="32"/>
        </w:rPr>
        <w:t xml:space="preserve"> </w:t>
      </w:r>
      <w:r w:rsidRPr="00C9775A">
        <w:rPr>
          <w:rFonts w:ascii="Arial" w:hAnsi="Arial" w:cs="Arial"/>
          <w:b/>
          <w:sz w:val="32"/>
          <w:szCs w:val="32"/>
        </w:rPr>
        <w:t>M</w:t>
      </w:r>
      <w:r w:rsidR="00C9775A">
        <w:rPr>
          <w:rFonts w:ascii="Arial" w:hAnsi="Arial" w:cs="Arial"/>
          <w:b/>
          <w:sz w:val="32"/>
          <w:szCs w:val="32"/>
        </w:rPr>
        <w:t xml:space="preserve"> </w:t>
      </w:r>
      <w:r w:rsidRPr="00C9775A">
        <w:rPr>
          <w:rFonts w:ascii="Arial" w:hAnsi="Arial" w:cs="Arial"/>
          <w:b/>
          <w:sz w:val="32"/>
          <w:szCs w:val="32"/>
        </w:rPr>
        <w:t>O</w:t>
      </w:r>
      <w:r w:rsidR="00C9775A">
        <w:rPr>
          <w:rFonts w:ascii="Arial" w:hAnsi="Arial" w:cs="Arial"/>
          <w:b/>
          <w:sz w:val="32"/>
          <w:szCs w:val="32"/>
        </w:rPr>
        <w:t xml:space="preserve"> </w:t>
      </w:r>
      <w:r w:rsidRPr="00C9775A">
        <w:rPr>
          <w:rFonts w:ascii="Arial" w:hAnsi="Arial" w:cs="Arial"/>
          <w:b/>
          <w:sz w:val="32"/>
          <w:szCs w:val="32"/>
        </w:rPr>
        <w:t>T</w:t>
      </w:r>
      <w:r w:rsidR="00C9775A">
        <w:rPr>
          <w:rFonts w:ascii="Arial" w:hAnsi="Arial" w:cs="Arial"/>
          <w:b/>
          <w:sz w:val="32"/>
          <w:szCs w:val="32"/>
        </w:rPr>
        <w:t xml:space="preserve"> </w:t>
      </w:r>
      <w:r w:rsidRPr="00C9775A">
        <w:rPr>
          <w:rFonts w:ascii="Arial" w:hAnsi="Arial" w:cs="Arial"/>
          <w:b/>
          <w:sz w:val="32"/>
          <w:szCs w:val="32"/>
        </w:rPr>
        <w:t>I</w:t>
      </w:r>
      <w:r w:rsidR="00C9775A">
        <w:rPr>
          <w:rFonts w:ascii="Arial" w:hAnsi="Arial" w:cs="Arial"/>
          <w:b/>
          <w:sz w:val="32"/>
          <w:szCs w:val="32"/>
        </w:rPr>
        <w:t xml:space="preserve"> </w:t>
      </w:r>
      <w:r w:rsidRPr="00C9775A">
        <w:rPr>
          <w:rFonts w:ascii="Arial" w:hAnsi="Arial" w:cs="Arial"/>
          <w:b/>
          <w:sz w:val="32"/>
          <w:szCs w:val="32"/>
        </w:rPr>
        <w:t>V</w:t>
      </w:r>
      <w:r w:rsidR="00C9775A">
        <w:rPr>
          <w:rFonts w:ascii="Arial" w:hAnsi="Arial" w:cs="Arial"/>
          <w:b/>
          <w:sz w:val="32"/>
          <w:szCs w:val="32"/>
        </w:rPr>
        <w:t xml:space="preserve"> </w:t>
      </w:r>
      <w:r w:rsidRPr="00C9775A">
        <w:rPr>
          <w:rFonts w:ascii="Arial" w:hAnsi="Arial" w:cs="Arial"/>
          <w:b/>
          <w:sz w:val="32"/>
          <w:szCs w:val="32"/>
        </w:rPr>
        <w:t>O</w:t>
      </w:r>
      <w:r w:rsidR="00C9775A">
        <w:rPr>
          <w:rFonts w:ascii="Arial" w:hAnsi="Arial" w:cs="Arial"/>
          <w:b/>
          <w:sz w:val="32"/>
          <w:szCs w:val="32"/>
        </w:rPr>
        <w:t xml:space="preserve"> </w:t>
      </w:r>
      <w:r w:rsidRPr="00C9775A">
        <w:rPr>
          <w:rFonts w:ascii="Arial" w:hAnsi="Arial" w:cs="Arial"/>
          <w:b/>
          <w:sz w:val="32"/>
          <w:szCs w:val="32"/>
        </w:rPr>
        <w:t>S</w:t>
      </w:r>
    </w:p>
    <w:p w14:paraId="4B25E637" w14:textId="38408B5B" w:rsidR="005C39BF" w:rsidRDefault="005C39BF" w:rsidP="00FA198F">
      <w:pPr>
        <w:spacing w:afterLines="160" w:after="384" w:line="360" w:lineRule="auto"/>
        <w:ind w:firstLine="709"/>
        <w:jc w:val="both"/>
        <w:rPr>
          <w:rFonts w:ascii="Arial" w:hAnsi="Arial" w:cs="Arial"/>
          <w:sz w:val="24"/>
          <w:szCs w:val="28"/>
        </w:rPr>
      </w:pPr>
      <w:r>
        <w:rPr>
          <w:rFonts w:ascii="Arial" w:hAnsi="Arial" w:cs="Arial"/>
          <w:sz w:val="24"/>
          <w:szCs w:val="28"/>
        </w:rPr>
        <w:t>La Declaración Universal de los Derechos Humanos es un documento que marcó un antes y un después en la historia de los derechos humanos a nivel mundial. Este documento, elaborado por los representantes de diversos países, surge como un ideal común para todos los pueblos y naciones, estableciendo, por primera vez, que los derechos humanos son universales, incondicionales e inalienables, su protección es una obligación por parte de las autoridades.</w:t>
      </w:r>
    </w:p>
    <w:p w14:paraId="3021FDF7" w14:textId="44EA376A" w:rsidR="002D4857" w:rsidRDefault="00791BA9" w:rsidP="00791BA9">
      <w:pPr>
        <w:spacing w:afterLines="160" w:after="384" w:line="360" w:lineRule="auto"/>
        <w:ind w:firstLine="709"/>
        <w:jc w:val="both"/>
        <w:rPr>
          <w:rFonts w:ascii="Arial" w:hAnsi="Arial" w:cs="Arial"/>
          <w:sz w:val="24"/>
          <w:szCs w:val="28"/>
        </w:rPr>
      </w:pPr>
      <w:r>
        <w:rPr>
          <w:rFonts w:ascii="Arial" w:hAnsi="Arial" w:cs="Arial"/>
          <w:sz w:val="24"/>
          <w:szCs w:val="28"/>
        </w:rPr>
        <w:t xml:space="preserve">Cabe señalar que estos se encuentran amparados </w:t>
      </w:r>
      <w:r w:rsidR="003502EC">
        <w:rPr>
          <w:rFonts w:ascii="Arial" w:hAnsi="Arial" w:cs="Arial"/>
          <w:sz w:val="24"/>
          <w:szCs w:val="28"/>
        </w:rPr>
        <w:t xml:space="preserve">en nuestro país </w:t>
      </w:r>
      <w:r>
        <w:rPr>
          <w:rFonts w:ascii="Arial" w:hAnsi="Arial" w:cs="Arial"/>
          <w:sz w:val="24"/>
          <w:szCs w:val="28"/>
        </w:rPr>
        <w:t>en la Constitución Política de los Estados Unidos Mexicanos, así como en</w:t>
      </w:r>
      <w:r w:rsidR="003502EC">
        <w:rPr>
          <w:rFonts w:ascii="Arial" w:hAnsi="Arial" w:cs="Arial"/>
          <w:sz w:val="24"/>
          <w:szCs w:val="28"/>
        </w:rPr>
        <w:t xml:space="preserve"> nuestro estado en</w:t>
      </w:r>
      <w:r>
        <w:rPr>
          <w:rFonts w:ascii="Arial" w:hAnsi="Arial" w:cs="Arial"/>
          <w:sz w:val="24"/>
          <w:szCs w:val="28"/>
        </w:rPr>
        <w:t xml:space="preserve"> la Constitución Política del Estado de Yucatán. Destaco </w:t>
      </w:r>
      <w:r w:rsidR="003502EC">
        <w:rPr>
          <w:rFonts w:ascii="Arial" w:hAnsi="Arial" w:cs="Arial"/>
          <w:sz w:val="24"/>
          <w:szCs w:val="28"/>
        </w:rPr>
        <w:t>que,</w:t>
      </w:r>
      <w:r>
        <w:rPr>
          <w:rFonts w:ascii="Arial" w:hAnsi="Arial" w:cs="Arial"/>
          <w:sz w:val="24"/>
          <w:szCs w:val="28"/>
        </w:rPr>
        <w:t xml:space="preserve"> en nuestra entidad federativa</w:t>
      </w:r>
      <w:r w:rsidR="00AB120D">
        <w:rPr>
          <w:rFonts w:ascii="Arial" w:hAnsi="Arial" w:cs="Arial"/>
          <w:sz w:val="24"/>
          <w:szCs w:val="28"/>
        </w:rPr>
        <w:t>,</w:t>
      </w:r>
      <w:r>
        <w:rPr>
          <w:rFonts w:ascii="Arial" w:hAnsi="Arial" w:cs="Arial"/>
          <w:sz w:val="24"/>
          <w:szCs w:val="28"/>
        </w:rPr>
        <w:t xml:space="preserve"> se han realizado </w:t>
      </w:r>
      <w:r w:rsidR="001455B1">
        <w:rPr>
          <w:rFonts w:ascii="Arial" w:hAnsi="Arial" w:cs="Arial"/>
          <w:sz w:val="24"/>
          <w:szCs w:val="28"/>
        </w:rPr>
        <w:t xml:space="preserve">diversas reformas al marco jurídico con el fin de defender y promover los derechos humanos de todos los integrantes de la sociedad </w:t>
      </w:r>
      <w:r w:rsidR="001455B1">
        <w:rPr>
          <w:rFonts w:ascii="Arial" w:hAnsi="Arial" w:cs="Arial"/>
          <w:sz w:val="24"/>
          <w:szCs w:val="28"/>
        </w:rPr>
        <w:lastRenderedPageBreak/>
        <w:t>yucateca,</w:t>
      </w:r>
      <w:r>
        <w:rPr>
          <w:rFonts w:ascii="Arial" w:hAnsi="Arial" w:cs="Arial"/>
          <w:sz w:val="24"/>
          <w:szCs w:val="28"/>
        </w:rPr>
        <w:t xml:space="preserve"> entre los que destaca</w:t>
      </w:r>
      <w:r w:rsidR="001455B1">
        <w:rPr>
          <w:rFonts w:ascii="Arial" w:hAnsi="Arial" w:cs="Arial"/>
          <w:sz w:val="24"/>
          <w:szCs w:val="28"/>
        </w:rPr>
        <w:t xml:space="preserve"> el proceso de armonización</w:t>
      </w:r>
      <w:r w:rsidR="002D4857">
        <w:rPr>
          <w:rFonts w:ascii="Arial" w:hAnsi="Arial" w:cs="Arial"/>
          <w:sz w:val="24"/>
          <w:szCs w:val="28"/>
        </w:rPr>
        <w:t xml:space="preserve"> legislativa a</w:t>
      </w:r>
      <w:r w:rsidR="001455B1">
        <w:rPr>
          <w:rFonts w:ascii="Arial" w:hAnsi="Arial" w:cs="Arial"/>
          <w:sz w:val="24"/>
          <w:szCs w:val="28"/>
        </w:rPr>
        <w:t xml:space="preserve"> la Constitución </w:t>
      </w:r>
      <w:r w:rsidR="002D4857">
        <w:rPr>
          <w:rFonts w:ascii="Arial" w:hAnsi="Arial" w:cs="Arial"/>
          <w:sz w:val="24"/>
          <w:szCs w:val="28"/>
        </w:rPr>
        <w:t>Política del Estado de Yucatán</w:t>
      </w:r>
      <w:r w:rsidR="00AB120D">
        <w:rPr>
          <w:rFonts w:ascii="Arial" w:hAnsi="Arial" w:cs="Arial"/>
          <w:sz w:val="24"/>
          <w:szCs w:val="28"/>
        </w:rPr>
        <w:t xml:space="preserve"> del </w:t>
      </w:r>
      <w:r w:rsidR="002D4857">
        <w:rPr>
          <w:rFonts w:ascii="Arial" w:hAnsi="Arial" w:cs="Arial"/>
          <w:sz w:val="24"/>
          <w:szCs w:val="28"/>
        </w:rPr>
        <w:t>año 2013, las cuales contribuyeron</w:t>
      </w:r>
      <w:r w:rsidR="00AB120D">
        <w:rPr>
          <w:rFonts w:ascii="Arial" w:hAnsi="Arial" w:cs="Arial"/>
          <w:sz w:val="24"/>
          <w:szCs w:val="28"/>
        </w:rPr>
        <w:t xml:space="preserve"> en parte</w:t>
      </w:r>
      <w:r w:rsidR="002D4857">
        <w:rPr>
          <w:rFonts w:ascii="Arial" w:hAnsi="Arial" w:cs="Arial"/>
          <w:sz w:val="24"/>
          <w:szCs w:val="28"/>
        </w:rPr>
        <w:t xml:space="preserve"> al fortalecimiento </w:t>
      </w:r>
      <w:r w:rsidR="00707D72">
        <w:rPr>
          <w:rFonts w:ascii="Arial" w:hAnsi="Arial" w:cs="Arial"/>
          <w:sz w:val="24"/>
          <w:szCs w:val="28"/>
        </w:rPr>
        <w:t>de la Comisión de Derechos Humanos del Estado de Yucatán como organismo público autónomo.</w:t>
      </w:r>
    </w:p>
    <w:p w14:paraId="1C844720" w14:textId="40856B47" w:rsidR="00791BA9" w:rsidRDefault="00791BA9" w:rsidP="00791BA9">
      <w:pPr>
        <w:spacing w:afterLines="160" w:after="384" w:line="360" w:lineRule="auto"/>
        <w:ind w:firstLine="709"/>
        <w:jc w:val="both"/>
        <w:rPr>
          <w:rFonts w:ascii="Arial" w:hAnsi="Arial" w:cs="Arial"/>
          <w:sz w:val="24"/>
          <w:szCs w:val="28"/>
        </w:rPr>
      </w:pPr>
      <w:r>
        <w:rPr>
          <w:rFonts w:ascii="Arial" w:hAnsi="Arial" w:cs="Arial"/>
          <w:sz w:val="24"/>
          <w:szCs w:val="28"/>
        </w:rPr>
        <w:t>Es fundamental recordar que l</w:t>
      </w:r>
      <w:r w:rsidR="00707D72">
        <w:rPr>
          <w:rFonts w:ascii="Arial" w:hAnsi="Arial" w:cs="Arial"/>
          <w:sz w:val="24"/>
          <w:szCs w:val="28"/>
        </w:rPr>
        <w:t xml:space="preserve">a Comisión de Derechos Humanos del Estado de Yucatán cuenta </w:t>
      </w:r>
      <w:r w:rsidR="002726A1">
        <w:rPr>
          <w:rFonts w:ascii="Arial" w:hAnsi="Arial" w:cs="Arial"/>
          <w:sz w:val="24"/>
          <w:szCs w:val="28"/>
        </w:rPr>
        <w:t xml:space="preserve">con </w:t>
      </w:r>
      <w:r w:rsidR="00707D72">
        <w:rPr>
          <w:rFonts w:ascii="Arial" w:hAnsi="Arial" w:cs="Arial"/>
          <w:sz w:val="24"/>
          <w:szCs w:val="28"/>
        </w:rPr>
        <w:t>personalidad jurídica y patrimonio propio, encargada de la protección, defensa, estudio, investigación, promoción y divulgación de los derechos humanos; la cual tiene competencia para conocer en todo el territorio, de oficio o a petición de parte, quejas por presuntas violaciones a los derechos humanos, por actos y omisiones de cualquier naturaleza imputables a las autoridades o servidores públicos</w:t>
      </w:r>
      <w:r>
        <w:rPr>
          <w:rFonts w:ascii="Arial" w:hAnsi="Arial" w:cs="Arial"/>
          <w:sz w:val="24"/>
          <w:szCs w:val="28"/>
        </w:rPr>
        <w:t xml:space="preserve">; </w:t>
      </w:r>
      <w:r w:rsidR="009C351E">
        <w:rPr>
          <w:rFonts w:ascii="Arial" w:hAnsi="Arial" w:cs="Arial"/>
          <w:sz w:val="24"/>
          <w:szCs w:val="28"/>
        </w:rPr>
        <w:t>busca</w:t>
      </w:r>
      <w:r>
        <w:rPr>
          <w:rFonts w:ascii="Arial" w:hAnsi="Arial" w:cs="Arial"/>
          <w:sz w:val="24"/>
          <w:szCs w:val="28"/>
        </w:rPr>
        <w:t>ndo</w:t>
      </w:r>
      <w:r w:rsidR="009C351E">
        <w:rPr>
          <w:rFonts w:ascii="Arial" w:hAnsi="Arial" w:cs="Arial"/>
          <w:sz w:val="24"/>
          <w:szCs w:val="28"/>
        </w:rPr>
        <w:t xml:space="preserve"> garantizar el equilibrio entre la sociedad y gobierno, </w:t>
      </w:r>
      <w:r w:rsidR="007C30F5">
        <w:rPr>
          <w:rFonts w:ascii="Arial" w:hAnsi="Arial" w:cs="Arial"/>
          <w:sz w:val="24"/>
          <w:szCs w:val="28"/>
        </w:rPr>
        <w:t xml:space="preserve">así como dar certeza de imparcialidad en su actuar sobre los Poderes que conforman al Estado. </w:t>
      </w:r>
    </w:p>
    <w:p w14:paraId="6E1412B8" w14:textId="6187AD94" w:rsidR="00AB120D" w:rsidRDefault="007C30F5" w:rsidP="00791BA9">
      <w:pPr>
        <w:spacing w:afterLines="160" w:after="384" w:line="360" w:lineRule="auto"/>
        <w:ind w:firstLine="709"/>
        <w:jc w:val="both"/>
        <w:rPr>
          <w:rFonts w:ascii="Arial" w:hAnsi="Arial" w:cs="Arial"/>
          <w:sz w:val="24"/>
          <w:szCs w:val="28"/>
        </w:rPr>
      </w:pPr>
      <w:r>
        <w:rPr>
          <w:rFonts w:ascii="Arial" w:hAnsi="Arial" w:cs="Arial"/>
          <w:sz w:val="24"/>
          <w:szCs w:val="28"/>
        </w:rPr>
        <w:t>Como resultado de sus labores</w:t>
      </w:r>
      <w:r w:rsidR="00AB120D">
        <w:rPr>
          <w:rFonts w:ascii="Arial" w:hAnsi="Arial" w:cs="Arial"/>
          <w:sz w:val="24"/>
          <w:szCs w:val="28"/>
        </w:rPr>
        <w:t xml:space="preserve"> diarios</w:t>
      </w:r>
      <w:r>
        <w:rPr>
          <w:rFonts w:ascii="Arial" w:hAnsi="Arial" w:cs="Arial"/>
          <w:sz w:val="24"/>
          <w:szCs w:val="28"/>
        </w:rPr>
        <w:t xml:space="preserve">, la Comisión alberga a los expertos en el ámbito </w:t>
      </w:r>
      <w:r w:rsidR="00AB120D">
        <w:rPr>
          <w:rFonts w:ascii="Arial" w:hAnsi="Arial" w:cs="Arial"/>
          <w:sz w:val="24"/>
          <w:szCs w:val="28"/>
        </w:rPr>
        <w:t>de su materia</w:t>
      </w:r>
      <w:r>
        <w:rPr>
          <w:rFonts w:ascii="Arial" w:hAnsi="Arial" w:cs="Arial"/>
          <w:sz w:val="24"/>
          <w:szCs w:val="28"/>
        </w:rPr>
        <w:t xml:space="preserve">, </w:t>
      </w:r>
      <w:r w:rsidR="00AB120D">
        <w:rPr>
          <w:rFonts w:ascii="Arial" w:hAnsi="Arial" w:cs="Arial"/>
          <w:sz w:val="24"/>
          <w:szCs w:val="28"/>
        </w:rPr>
        <w:t xml:space="preserve">lo que permite visualizar y comprender los desafíos actuales a los que se enfrenta, las necesidades de la sociedad, y por ende los cambios requeridos para que pueda desarrollar adecuadamente sus funciones. </w:t>
      </w:r>
    </w:p>
    <w:p w14:paraId="2CFBA00A" w14:textId="6B54F788" w:rsidR="007C30F5" w:rsidRDefault="00791BA9" w:rsidP="00791BA9">
      <w:pPr>
        <w:spacing w:afterLines="160" w:after="384" w:line="360" w:lineRule="auto"/>
        <w:ind w:firstLine="709"/>
        <w:jc w:val="both"/>
        <w:rPr>
          <w:rFonts w:ascii="Arial" w:hAnsi="Arial" w:cs="Arial"/>
          <w:sz w:val="24"/>
          <w:szCs w:val="28"/>
        </w:rPr>
      </w:pPr>
      <w:r>
        <w:rPr>
          <w:rFonts w:ascii="Arial" w:hAnsi="Arial" w:cs="Arial"/>
          <w:sz w:val="24"/>
          <w:szCs w:val="28"/>
        </w:rPr>
        <w:t xml:space="preserve">Es por ello </w:t>
      </w:r>
      <w:r w:rsidR="003502EC">
        <w:rPr>
          <w:rFonts w:ascii="Arial" w:hAnsi="Arial" w:cs="Arial"/>
          <w:sz w:val="24"/>
          <w:szCs w:val="28"/>
        </w:rPr>
        <w:t>que</w:t>
      </w:r>
      <w:r w:rsidR="002726A1">
        <w:rPr>
          <w:rFonts w:ascii="Arial" w:hAnsi="Arial" w:cs="Arial"/>
          <w:sz w:val="24"/>
          <w:szCs w:val="28"/>
        </w:rPr>
        <w:t>,</w:t>
      </w:r>
      <w:r>
        <w:rPr>
          <w:rFonts w:ascii="Arial" w:hAnsi="Arial" w:cs="Arial"/>
          <w:sz w:val="24"/>
          <w:szCs w:val="28"/>
        </w:rPr>
        <w:t xml:space="preserve"> la</w:t>
      </w:r>
      <w:r w:rsidR="007C30F5">
        <w:rPr>
          <w:rFonts w:ascii="Arial" w:hAnsi="Arial" w:cs="Arial"/>
          <w:sz w:val="24"/>
          <w:szCs w:val="28"/>
        </w:rPr>
        <w:t xml:space="preserve"> presente iniciativa con proyecto de decreto busca reformar la </w:t>
      </w:r>
      <w:r>
        <w:rPr>
          <w:rFonts w:ascii="Arial" w:hAnsi="Arial" w:cs="Arial"/>
          <w:sz w:val="24"/>
          <w:szCs w:val="28"/>
        </w:rPr>
        <w:t>Ley de Gobierno del Poder Legislativo del Estado de Yucatán y su reglamento</w:t>
      </w:r>
      <w:r w:rsidR="007C30F5">
        <w:rPr>
          <w:rFonts w:ascii="Arial" w:hAnsi="Arial" w:cs="Arial"/>
          <w:sz w:val="24"/>
          <w:szCs w:val="28"/>
        </w:rPr>
        <w:t xml:space="preserve">, con el fin de </w:t>
      </w:r>
      <w:r w:rsidR="003502EC">
        <w:rPr>
          <w:rFonts w:ascii="Arial" w:hAnsi="Arial" w:cs="Arial"/>
          <w:sz w:val="24"/>
          <w:szCs w:val="28"/>
        </w:rPr>
        <w:t xml:space="preserve">poder </w:t>
      </w:r>
      <w:r w:rsidR="007C30F5">
        <w:rPr>
          <w:rFonts w:ascii="Arial" w:hAnsi="Arial" w:cs="Arial"/>
          <w:sz w:val="24"/>
          <w:szCs w:val="28"/>
        </w:rPr>
        <w:t>dotar a la Comisión de Derechos Humanos del Estado de Yucatán de la facultad de presentar iniciativas de reformas, creación o adición a la legislación local, en su materia, ante el Congreso del Estado</w:t>
      </w:r>
      <w:r>
        <w:rPr>
          <w:rFonts w:ascii="Arial" w:hAnsi="Arial" w:cs="Arial"/>
          <w:sz w:val="24"/>
          <w:szCs w:val="28"/>
        </w:rPr>
        <w:t>.</w:t>
      </w:r>
    </w:p>
    <w:p w14:paraId="19F6F797" w14:textId="77777777" w:rsidR="00791BA9" w:rsidRDefault="00791BA9" w:rsidP="00791BA9">
      <w:pPr>
        <w:spacing w:afterLines="160" w:after="384" w:line="360" w:lineRule="auto"/>
        <w:ind w:firstLine="709"/>
        <w:jc w:val="both"/>
        <w:rPr>
          <w:rFonts w:ascii="Arial" w:hAnsi="Arial" w:cs="Arial"/>
          <w:sz w:val="24"/>
          <w:szCs w:val="28"/>
        </w:rPr>
      </w:pPr>
      <w:r>
        <w:rPr>
          <w:rFonts w:ascii="Arial" w:hAnsi="Arial" w:cs="Arial"/>
          <w:sz w:val="24"/>
          <w:szCs w:val="28"/>
        </w:rPr>
        <w:t>Con esto, se vendría a complementar la actual facultad de la Comisión, establecida en la fracción XI del artículo 10 de la Ley de la Comisión de Derechos Humanos del Estado de Yucatán, de únicamente “</w:t>
      </w:r>
      <w:r>
        <w:rPr>
          <w:rFonts w:ascii="Arial" w:hAnsi="Arial" w:cs="Arial"/>
          <w:i/>
          <w:iCs/>
          <w:sz w:val="24"/>
          <w:szCs w:val="28"/>
        </w:rPr>
        <w:t xml:space="preserve">Formular y promover proponer, a </w:t>
      </w:r>
      <w:r>
        <w:rPr>
          <w:rFonts w:ascii="Arial" w:hAnsi="Arial" w:cs="Arial"/>
          <w:i/>
          <w:iCs/>
          <w:sz w:val="24"/>
          <w:szCs w:val="28"/>
        </w:rPr>
        <w:lastRenderedPageBreak/>
        <w:t>las diversas autoridades del estado y de los municipios, modificaciones legislativas y reglamentarias, así como de práctica administrativa que, a juicio de la comisión, redunden en una mejor protección de los derechos humanos</w:t>
      </w:r>
      <w:r>
        <w:rPr>
          <w:rFonts w:ascii="Arial" w:hAnsi="Arial" w:cs="Arial"/>
          <w:sz w:val="24"/>
          <w:szCs w:val="28"/>
        </w:rPr>
        <w:t>”.</w:t>
      </w:r>
    </w:p>
    <w:p w14:paraId="69AE15E7" w14:textId="35BCACCD" w:rsidR="00791BA9" w:rsidRDefault="00AB120D" w:rsidP="00791BA9">
      <w:pPr>
        <w:spacing w:afterLines="160" w:after="384" w:line="360" w:lineRule="auto"/>
        <w:ind w:firstLine="709"/>
        <w:jc w:val="both"/>
        <w:rPr>
          <w:rFonts w:ascii="Arial" w:hAnsi="Arial" w:cs="Arial"/>
          <w:sz w:val="24"/>
          <w:szCs w:val="28"/>
        </w:rPr>
      </w:pPr>
      <w:r>
        <w:rPr>
          <w:rFonts w:ascii="Arial" w:hAnsi="Arial" w:cs="Arial"/>
          <w:sz w:val="24"/>
          <w:szCs w:val="28"/>
        </w:rPr>
        <w:t>De contar con el respaldo y aprobación de los integrantes de esta soberanía</w:t>
      </w:r>
      <w:r w:rsidR="00791BA9">
        <w:rPr>
          <w:rFonts w:ascii="Arial" w:hAnsi="Arial" w:cs="Arial"/>
          <w:sz w:val="24"/>
          <w:szCs w:val="28"/>
        </w:rPr>
        <w:t xml:space="preserve">, se estaría dando un paso importante </w:t>
      </w:r>
      <w:r>
        <w:rPr>
          <w:rFonts w:ascii="Arial" w:hAnsi="Arial" w:cs="Arial"/>
          <w:sz w:val="24"/>
          <w:szCs w:val="28"/>
        </w:rPr>
        <w:t>para</w:t>
      </w:r>
      <w:r w:rsidR="00791BA9">
        <w:rPr>
          <w:rFonts w:ascii="Arial" w:hAnsi="Arial" w:cs="Arial"/>
          <w:sz w:val="24"/>
          <w:szCs w:val="28"/>
        </w:rPr>
        <w:t xml:space="preserve"> el fortalecimiento de los mecanismos enfocados a la protección de los derechos humanos en la entidad, al mismo tiempo de garantizar leyes incluyentes y plurales, permitiendo que, con base a sus conocimientos y experiencia, dicho organismo público autónomo pueda proponer ante esta soberanía modificaciones legales exclusivamente en el ámbito de su competencia. </w:t>
      </w:r>
    </w:p>
    <w:p w14:paraId="4B3B0437" w14:textId="7F515F78" w:rsidR="00791BA9" w:rsidRDefault="00791BA9" w:rsidP="00791BA9">
      <w:pPr>
        <w:spacing w:afterLines="160" w:after="384" w:line="360" w:lineRule="auto"/>
        <w:ind w:firstLine="709"/>
        <w:jc w:val="both"/>
        <w:rPr>
          <w:rFonts w:ascii="Arial" w:hAnsi="Arial" w:cs="Arial"/>
          <w:sz w:val="24"/>
          <w:szCs w:val="28"/>
        </w:rPr>
      </w:pPr>
      <w:r>
        <w:rPr>
          <w:rFonts w:ascii="Arial" w:hAnsi="Arial" w:cs="Arial"/>
          <w:sz w:val="24"/>
          <w:szCs w:val="28"/>
        </w:rPr>
        <w:t>Esta iniciativa de reformas a diversos ordenamientos</w:t>
      </w:r>
      <w:r w:rsidR="00AB120D">
        <w:rPr>
          <w:rFonts w:ascii="Arial" w:hAnsi="Arial" w:cs="Arial"/>
          <w:sz w:val="24"/>
          <w:szCs w:val="28"/>
        </w:rPr>
        <w:t>, que impactan en el quehacer legislativo de esta soberanía,</w:t>
      </w:r>
      <w:r>
        <w:rPr>
          <w:rFonts w:ascii="Arial" w:hAnsi="Arial" w:cs="Arial"/>
          <w:sz w:val="24"/>
          <w:szCs w:val="28"/>
        </w:rPr>
        <w:t xml:space="preserve"> pretende hacer efectiv</w:t>
      </w:r>
      <w:r w:rsidR="0055189B">
        <w:rPr>
          <w:rFonts w:ascii="Arial" w:hAnsi="Arial" w:cs="Arial"/>
          <w:sz w:val="24"/>
          <w:szCs w:val="28"/>
        </w:rPr>
        <w:t>o</w:t>
      </w:r>
      <w:r>
        <w:rPr>
          <w:rFonts w:ascii="Arial" w:hAnsi="Arial" w:cs="Arial"/>
          <w:sz w:val="24"/>
          <w:szCs w:val="28"/>
        </w:rPr>
        <w:t xml:space="preserve"> </w:t>
      </w:r>
      <w:r w:rsidR="003502EC">
        <w:rPr>
          <w:rFonts w:ascii="Arial" w:hAnsi="Arial" w:cs="Arial"/>
          <w:sz w:val="24"/>
          <w:szCs w:val="28"/>
        </w:rPr>
        <w:t>el decreto contenido en la</w:t>
      </w:r>
      <w:r>
        <w:rPr>
          <w:rFonts w:ascii="Arial" w:hAnsi="Arial" w:cs="Arial"/>
          <w:sz w:val="24"/>
          <w:szCs w:val="28"/>
        </w:rPr>
        <w:t xml:space="preserve"> iniciativa presentada paralelamente por una servidora, la cual busca modificar la Constitución Política del Estado de Yucatán</w:t>
      </w:r>
      <w:r w:rsidR="00AB120D">
        <w:rPr>
          <w:rFonts w:ascii="Arial" w:hAnsi="Arial" w:cs="Arial"/>
          <w:sz w:val="24"/>
          <w:szCs w:val="28"/>
        </w:rPr>
        <w:t>.</w:t>
      </w:r>
    </w:p>
    <w:p w14:paraId="6ACF7D2E" w14:textId="35024F43" w:rsidR="00791BA9" w:rsidRPr="00791BA9" w:rsidRDefault="007C30F5" w:rsidP="00791BA9">
      <w:pPr>
        <w:spacing w:afterLines="160" w:after="384" w:line="360" w:lineRule="auto"/>
        <w:ind w:firstLine="709"/>
        <w:jc w:val="both"/>
        <w:rPr>
          <w:rFonts w:ascii="Arial" w:hAnsi="Arial" w:cs="Arial"/>
          <w:sz w:val="24"/>
          <w:szCs w:val="28"/>
        </w:rPr>
      </w:pPr>
      <w:r>
        <w:rPr>
          <w:rFonts w:ascii="Arial" w:hAnsi="Arial" w:cs="Arial"/>
          <w:sz w:val="24"/>
          <w:szCs w:val="28"/>
        </w:rPr>
        <w:t>Cabe destacar que esta propuesta de modificación a</w:t>
      </w:r>
      <w:r w:rsidR="005B57FA">
        <w:rPr>
          <w:rFonts w:ascii="Arial" w:hAnsi="Arial" w:cs="Arial"/>
          <w:sz w:val="24"/>
          <w:szCs w:val="28"/>
        </w:rPr>
        <w:t xml:space="preserve">l marco legal estatal </w:t>
      </w:r>
      <w:r>
        <w:rPr>
          <w:rFonts w:ascii="Arial" w:hAnsi="Arial" w:cs="Arial"/>
          <w:sz w:val="24"/>
          <w:szCs w:val="28"/>
        </w:rPr>
        <w:t xml:space="preserve">fue incluida en </w:t>
      </w:r>
      <w:r w:rsidR="005B57FA">
        <w:rPr>
          <w:rFonts w:ascii="Arial" w:hAnsi="Arial" w:cs="Arial"/>
          <w:sz w:val="24"/>
          <w:szCs w:val="28"/>
        </w:rPr>
        <w:t xml:space="preserve">el apartado “Derechos humanos, igualdad y no discriminación” de la </w:t>
      </w:r>
      <w:r>
        <w:rPr>
          <w:rFonts w:ascii="Arial" w:hAnsi="Arial" w:cs="Arial"/>
          <w:sz w:val="24"/>
          <w:szCs w:val="28"/>
        </w:rPr>
        <w:t xml:space="preserve">“Agenda Legislativa”, programa de trabajo que habrá de abocarse </w:t>
      </w:r>
      <w:r w:rsidR="005B57FA">
        <w:rPr>
          <w:rFonts w:ascii="Arial" w:hAnsi="Arial" w:cs="Arial"/>
          <w:sz w:val="24"/>
          <w:szCs w:val="28"/>
        </w:rPr>
        <w:t xml:space="preserve">el Congreso del Estado </w:t>
      </w:r>
      <w:r>
        <w:rPr>
          <w:rFonts w:ascii="Arial" w:hAnsi="Arial" w:cs="Arial"/>
          <w:sz w:val="24"/>
          <w:szCs w:val="28"/>
        </w:rPr>
        <w:t>durante el periodo 2018-2021</w:t>
      </w:r>
      <w:r w:rsidR="005B57FA">
        <w:rPr>
          <w:rFonts w:ascii="Arial" w:hAnsi="Arial" w:cs="Arial"/>
          <w:sz w:val="24"/>
          <w:szCs w:val="28"/>
        </w:rPr>
        <w:t>; aprobado por los integrantes de la LXII Legislatura, el día 22 de noviembre del 2018, d</w:t>
      </w:r>
      <w:r w:rsidR="000F52D6">
        <w:rPr>
          <w:rFonts w:ascii="Arial" w:hAnsi="Arial" w:cs="Arial"/>
          <w:sz w:val="24"/>
          <w:szCs w:val="28"/>
        </w:rPr>
        <w:t>e conformidad a lo establecido en la fracción II del artículo 5</w:t>
      </w:r>
      <w:r w:rsidR="00627218">
        <w:rPr>
          <w:rFonts w:ascii="Arial" w:hAnsi="Arial" w:cs="Arial"/>
          <w:sz w:val="24"/>
          <w:szCs w:val="28"/>
        </w:rPr>
        <w:t xml:space="preserve"> de la Ley de Gobierno del Poder Legislativo; así como de la </w:t>
      </w:r>
      <w:r w:rsidR="000F52D6">
        <w:rPr>
          <w:rFonts w:ascii="Arial" w:hAnsi="Arial" w:cs="Arial"/>
          <w:sz w:val="24"/>
          <w:szCs w:val="28"/>
        </w:rPr>
        <w:t>fracción I del artículo 11, e inciso D), fracción II del artículo 15</w:t>
      </w:r>
      <w:r w:rsidR="00627218">
        <w:rPr>
          <w:rFonts w:ascii="Arial" w:hAnsi="Arial" w:cs="Arial"/>
          <w:sz w:val="24"/>
          <w:szCs w:val="28"/>
        </w:rPr>
        <w:t xml:space="preserve"> de la Ley de Participación Ciudadana que Regula el Plebiscito, Referendum y la Iniciativa Popular, ambas del Estado de Yucatán</w:t>
      </w:r>
      <w:r w:rsidR="005B57FA">
        <w:rPr>
          <w:rFonts w:ascii="Arial" w:hAnsi="Arial" w:cs="Arial"/>
          <w:sz w:val="24"/>
          <w:szCs w:val="28"/>
        </w:rPr>
        <w:t>.</w:t>
      </w:r>
    </w:p>
    <w:p w14:paraId="38EC4A8D" w14:textId="266EBABF" w:rsidR="003E7ABF" w:rsidRDefault="0068257F" w:rsidP="003502EC">
      <w:pPr>
        <w:spacing w:afterLines="160" w:after="384" w:line="360" w:lineRule="auto"/>
        <w:ind w:firstLine="851"/>
        <w:jc w:val="both"/>
        <w:rPr>
          <w:rFonts w:ascii="Arial" w:hAnsi="Arial" w:cs="Arial"/>
          <w:sz w:val="24"/>
          <w:szCs w:val="24"/>
        </w:rPr>
      </w:pPr>
      <w:r w:rsidRPr="00656E5A">
        <w:rPr>
          <w:rFonts w:ascii="Arial" w:hAnsi="Arial" w:cs="Arial"/>
          <w:sz w:val="24"/>
          <w:szCs w:val="24"/>
        </w:rPr>
        <w:t>Para efectos de facilitar el análisis, se comparte</w:t>
      </w:r>
      <w:r w:rsidR="003E7ABF">
        <w:rPr>
          <w:rFonts w:ascii="Arial" w:hAnsi="Arial" w:cs="Arial"/>
          <w:sz w:val="24"/>
          <w:szCs w:val="24"/>
        </w:rPr>
        <w:t>n</w:t>
      </w:r>
      <w:r w:rsidRPr="00656E5A">
        <w:rPr>
          <w:rFonts w:ascii="Arial" w:hAnsi="Arial" w:cs="Arial"/>
          <w:sz w:val="24"/>
          <w:szCs w:val="24"/>
        </w:rPr>
        <w:t xml:space="preserve"> </w:t>
      </w:r>
      <w:r w:rsidR="003E7ABF">
        <w:rPr>
          <w:rFonts w:ascii="Arial" w:hAnsi="Arial" w:cs="Arial"/>
          <w:sz w:val="24"/>
          <w:szCs w:val="24"/>
        </w:rPr>
        <w:t>los</w:t>
      </w:r>
      <w:r w:rsidRPr="00656E5A">
        <w:rPr>
          <w:rFonts w:ascii="Arial" w:hAnsi="Arial" w:cs="Arial"/>
          <w:sz w:val="24"/>
          <w:szCs w:val="24"/>
        </w:rPr>
        <w:t xml:space="preserve"> siguiente</w:t>
      </w:r>
      <w:r w:rsidR="003E7ABF">
        <w:rPr>
          <w:rFonts w:ascii="Arial" w:hAnsi="Arial" w:cs="Arial"/>
          <w:sz w:val="24"/>
          <w:szCs w:val="24"/>
        </w:rPr>
        <w:t>s</w:t>
      </w:r>
      <w:r w:rsidRPr="00656E5A">
        <w:rPr>
          <w:rFonts w:ascii="Arial" w:hAnsi="Arial" w:cs="Arial"/>
          <w:sz w:val="24"/>
          <w:szCs w:val="24"/>
        </w:rPr>
        <w:t xml:space="preserve"> cuadro</w:t>
      </w:r>
      <w:r w:rsidR="003E7ABF">
        <w:rPr>
          <w:rFonts w:ascii="Arial" w:hAnsi="Arial" w:cs="Arial"/>
          <w:sz w:val="24"/>
          <w:szCs w:val="24"/>
        </w:rPr>
        <w:t>s</w:t>
      </w:r>
      <w:r w:rsidRPr="00656E5A">
        <w:rPr>
          <w:rFonts w:ascii="Arial" w:hAnsi="Arial" w:cs="Arial"/>
          <w:sz w:val="24"/>
          <w:szCs w:val="24"/>
        </w:rPr>
        <w:t xml:space="preserve"> comparativo</w:t>
      </w:r>
      <w:r w:rsidR="003E7ABF">
        <w:rPr>
          <w:rFonts w:ascii="Arial" w:hAnsi="Arial" w:cs="Arial"/>
          <w:sz w:val="24"/>
          <w:szCs w:val="24"/>
        </w:rPr>
        <w:t>s</w:t>
      </w:r>
      <w:r w:rsidR="005B57FA">
        <w:rPr>
          <w:rFonts w:ascii="Arial" w:hAnsi="Arial" w:cs="Arial"/>
          <w:sz w:val="24"/>
          <w:szCs w:val="24"/>
        </w:rPr>
        <w:t>:</w:t>
      </w:r>
    </w:p>
    <w:p w14:paraId="1CB5CD81" w14:textId="657B0A05" w:rsidR="00791BA9" w:rsidRPr="003E7ABF" w:rsidRDefault="003E7ABF" w:rsidP="003E7ABF">
      <w:pPr>
        <w:pStyle w:val="Prrafodelista"/>
        <w:numPr>
          <w:ilvl w:val="0"/>
          <w:numId w:val="45"/>
        </w:numPr>
        <w:spacing w:afterLines="160" w:after="384" w:line="360" w:lineRule="auto"/>
        <w:jc w:val="both"/>
        <w:rPr>
          <w:rFonts w:ascii="Arial" w:hAnsi="Arial" w:cs="Arial"/>
          <w:sz w:val="24"/>
          <w:szCs w:val="24"/>
        </w:rPr>
      </w:pPr>
      <w:r w:rsidRPr="003E7ABF">
        <w:rPr>
          <w:rFonts w:ascii="Arial" w:hAnsi="Arial" w:cs="Arial"/>
          <w:sz w:val="24"/>
          <w:szCs w:val="24"/>
        </w:rPr>
        <w:lastRenderedPageBreak/>
        <w:t>Ley de Gobierno del Poder Legislativo del Estado de Yucatán</w:t>
      </w:r>
    </w:p>
    <w:tbl>
      <w:tblPr>
        <w:tblStyle w:val="Tablaconcuadrcula"/>
        <w:tblW w:w="9209" w:type="dxa"/>
        <w:tblInd w:w="-5" w:type="dxa"/>
        <w:tblLook w:val="04A0" w:firstRow="1" w:lastRow="0" w:firstColumn="1" w:lastColumn="0" w:noHBand="0" w:noVBand="1"/>
      </w:tblPr>
      <w:tblGrid>
        <w:gridCol w:w="4531"/>
        <w:gridCol w:w="4678"/>
      </w:tblGrid>
      <w:tr w:rsidR="00C96720" w:rsidRPr="003071FE" w14:paraId="03884DC8" w14:textId="77777777" w:rsidTr="00733FBB">
        <w:tc>
          <w:tcPr>
            <w:tcW w:w="4531" w:type="dxa"/>
            <w:shd w:val="clear" w:color="auto" w:fill="D9D9D9" w:themeFill="background1" w:themeFillShade="D9"/>
          </w:tcPr>
          <w:p w14:paraId="6F4F6366" w14:textId="77777777" w:rsidR="00BB567A" w:rsidRPr="003071FE" w:rsidRDefault="00BB567A" w:rsidP="00733FBB">
            <w:pPr>
              <w:spacing w:line="360" w:lineRule="auto"/>
              <w:jc w:val="center"/>
              <w:rPr>
                <w:rFonts w:ascii="Arial" w:hAnsi="Arial" w:cs="Arial"/>
                <w:b/>
                <w:bCs/>
                <w:sz w:val="24"/>
                <w:szCs w:val="24"/>
              </w:rPr>
            </w:pPr>
            <w:r w:rsidRPr="003071FE">
              <w:rPr>
                <w:rFonts w:ascii="Arial" w:hAnsi="Arial" w:cs="Arial"/>
                <w:b/>
                <w:bCs/>
                <w:sz w:val="24"/>
                <w:szCs w:val="24"/>
              </w:rPr>
              <w:t>Texto original</w:t>
            </w:r>
          </w:p>
        </w:tc>
        <w:tc>
          <w:tcPr>
            <w:tcW w:w="4678" w:type="dxa"/>
            <w:shd w:val="clear" w:color="auto" w:fill="D9D9D9" w:themeFill="background1" w:themeFillShade="D9"/>
          </w:tcPr>
          <w:p w14:paraId="53A53252" w14:textId="77777777" w:rsidR="00BB567A" w:rsidRPr="003071FE" w:rsidRDefault="00BB567A" w:rsidP="00733FBB">
            <w:pPr>
              <w:spacing w:line="360" w:lineRule="auto"/>
              <w:jc w:val="center"/>
              <w:rPr>
                <w:rFonts w:ascii="Arial" w:hAnsi="Arial" w:cs="Arial"/>
                <w:b/>
                <w:bCs/>
                <w:sz w:val="24"/>
                <w:szCs w:val="28"/>
              </w:rPr>
            </w:pPr>
            <w:r w:rsidRPr="003071FE">
              <w:rPr>
                <w:rFonts w:ascii="Arial" w:hAnsi="Arial" w:cs="Arial"/>
                <w:b/>
                <w:bCs/>
                <w:sz w:val="24"/>
                <w:szCs w:val="28"/>
              </w:rPr>
              <w:t>Texto Propuesto</w:t>
            </w:r>
          </w:p>
        </w:tc>
      </w:tr>
      <w:tr w:rsidR="005B57FA" w14:paraId="3E5639F6" w14:textId="77777777" w:rsidTr="00733FBB">
        <w:tc>
          <w:tcPr>
            <w:tcW w:w="4531" w:type="dxa"/>
          </w:tcPr>
          <w:p w14:paraId="0A793C6B" w14:textId="77777777" w:rsidR="005B57FA" w:rsidRPr="003E7ABF" w:rsidRDefault="003E7ABF" w:rsidP="005B57FA">
            <w:pPr>
              <w:spacing w:line="360" w:lineRule="auto"/>
              <w:jc w:val="both"/>
              <w:rPr>
                <w:rFonts w:ascii="Arial" w:hAnsi="Arial" w:cs="Arial"/>
                <w:sz w:val="24"/>
                <w:szCs w:val="24"/>
              </w:rPr>
            </w:pPr>
            <w:r w:rsidRPr="003E7ABF">
              <w:rPr>
                <w:rFonts w:ascii="Arial" w:hAnsi="Arial" w:cs="Arial"/>
                <w:sz w:val="24"/>
                <w:szCs w:val="24"/>
              </w:rPr>
              <w:t>Artículo 17.- Las iniciativas provenientes de los diputados, del Gobernador, del Tribunal Superior de Justicia y de los ayuntamientos o de los concejos municipales del Estado, se tramitarán conforme al artículo 36 de la Constitución Política del Estado de Yucatán. Las iniciativas derivadas mediante acción popular, deberán cumplir con los términos y condiciones previstos en la Ley de Participación Ciudadana que regula el Plebiscito, Referéndum y la Iniciativa Popular del Estado.</w:t>
            </w:r>
          </w:p>
          <w:p w14:paraId="355C221C" w14:textId="77777777" w:rsidR="003E7ABF" w:rsidRDefault="003E7ABF" w:rsidP="005B57FA">
            <w:pPr>
              <w:spacing w:line="360" w:lineRule="auto"/>
              <w:jc w:val="both"/>
            </w:pPr>
          </w:p>
          <w:p w14:paraId="7769CE9B" w14:textId="680F7DDB" w:rsidR="003E7ABF" w:rsidRPr="005B57FA" w:rsidRDefault="003E7ABF" w:rsidP="005B57FA">
            <w:pPr>
              <w:spacing w:line="360" w:lineRule="auto"/>
              <w:jc w:val="both"/>
              <w:rPr>
                <w:rFonts w:ascii="Arial" w:hAnsi="Arial" w:cs="Arial"/>
                <w:sz w:val="24"/>
                <w:szCs w:val="24"/>
              </w:rPr>
            </w:pPr>
          </w:p>
        </w:tc>
        <w:tc>
          <w:tcPr>
            <w:tcW w:w="4678" w:type="dxa"/>
          </w:tcPr>
          <w:p w14:paraId="4488A6B3" w14:textId="13026EEF" w:rsidR="003E7ABF" w:rsidRPr="003E7ABF" w:rsidRDefault="003E7ABF" w:rsidP="003E7ABF">
            <w:pPr>
              <w:spacing w:line="360" w:lineRule="auto"/>
              <w:jc w:val="both"/>
              <w:rPr>
                <w:rFonts w:ascii="Arial" w:hAnsi="Arial" w:cs="Arial"/>
                <w:sz w:val="24"/>
                <w:szCs w:val="24"/>
              </w:rPr>
            </w:pPr>
            <w:r w:rsidRPr="003E7ABF">
              <w:rPr>
                <w:rFonts w:ascii="Arial" w:hAnsi="Arial" w:cs="Arial"/>
                <w:sz w:val="24"/>
                <w:szCs w:val="24"/>
              </w:rPr>
              <w:t>Artículo 17.- Las iniciativas provenientes de los diputados, del Gobernador, del Tribunal Superior de Justicia</w:t>
            </w:r>
            <w:r>
              <w:rPr>
                <w:rFonts w:ascii="Arial" w:hAnsi="Arial" w:cs="Arial"/>
                <w:sz w:val="24"/>
                <w:szCs w:val="24"/>
              </w:rPr>
              <w:t>,</w:t>
            </w:r>
            <w:r w:rsidRPr="003E7ABF">
              <w:rPr>
                <w:rFonts w:ascii="Arial" w:hAnsi="Arial" w:cs="Arial"/>
                <w:sz w:val="24"/>
                <w:szCs w:val="24"/>
              </w:rPr>
              <w:t xml:space="preserve"> de los ayuntamientos o de los concejos municipales del Estado</w:t>
            </w:r>
            <w:r>
              <w:rPr>
                <w:rFonts w:ascii="Arial" w:hAnsi="Arial" w:cs="Arial"/>
                <w:sz w:val="24"/>
                <w:szCs w:val="24"/>
              </w:rPr>
              <w:t xml:space="preserve"> y </w:t>
            </w:r>
            <w:r w:rsidRPr="003E7ABF">
              <w:rPr>
                <w:rFonts w:ascii="Arial" w:hAnsi="Arial" w:cs="Arial"/>
                <w:b/>
                <w:bCs/>
                <w:sz w:val="24"/>
                <w:szCs w:val="24"/>
              </w:rPr>
              <w:t>de la Comisión de Derechos Humanos del Estado de Yucatán</w:t>
            </w:r>
            <w:r w:rsidRPr="003E7ABF">
              <w:rPr>
                <w:rFonts w:ascii="Arial" w:hAnsi="Arial" w:cs="Arial"/>
                <w:sz w:val="24"/>
                <w:szCs w:val="24"/>
              </w:rPr>
              <w:t>, se tramitarán conforme al artículo 36 de la Constitución Política del Estado de Yucatán. Las iniciativas derivadas mediante acción popular, deberán cumplir con los términos y condiciones previstos en la Ley de Participación Ciudadana que regula el Plebiscito, Referéndum y la Iniciativa Popular del Estado.</w:t>
            </w:r>
          </w:p>
          <w:p w14:paraId="1347A373" w14:textId="1BDCD433" w:rsidR="005B57FA" w:rsidRPr="005B57FA" w:rsidRDefault="005B57FA" w:rsidP="005B57FA">
            <w:pPr>
              <w:spacing w:line="360" w:lineRule="auto"/>
              <w:jc w:val="both"/>
              <w:rPr>
                <w:rFonts w:ascii="Arial" w:hAnsi="Arial" w:cs="Arial"/>
                <w:sz w:val="24"/>
                <w:szCs w:val="24"/>
              </w:rPr>
            </w:pPr>
          </w:p>
        </w:tc>
      </w:tr>
    </w:tbl>
    <w:p w14:paraId="0DD95939" w14:textId="06B3570A" w:rsidR="00EC0CB7" w:rsidRDefault="00EC0CB7" w:rsidP="00807CE7">
      <w:pPr>
        <w:spacing w:line="360" w:lineRule="auto"/>
        <w:jc w:val="both"/>
        <w:rPr>
          <w:rFonts w:ascii="Arial" w:hAnsi="Arial" w:cs="Arial"/>
          <w:sz w:val="24"/>
          <w:szCs w:val="24"/>
        </w:rPr>
      </w:pPr>
    </w:p>
    <w:p w14:paraId="1EE40DB0" w14:textId="021A6137" w:rsidR="003E7ABF" w:rsidRPr="003E7ABF" w:rsidRDefault="003E7ABF" w:rsidP="003E7ABF">
      <w:pPr>
        <w:pStyle w:val="Prrafodelista"/>
        <w:numPr>
          <w:ilvl w:val="0"/>
          <w:numId w:val="45"/>
        </w:numPr>
        <w:spacing w:afterLines="160" w:after="384" w:line="360" w:lineRule="auto"/>
        <w:jc w:val="both"/>
        <w:rPr>
          <w:rFonts w:ascii="Arial" w:hAnsi="Arial" w:cs="Arial"/>
          <w:sz w:val="24"/>
          <w:szCs w:val="24"/>
        </w:rPr>
      </w:pPr>
      <w:r>
        <w:rPr>
          <w:rFonts w:ascii="Arial" w:hAnsi="Arial" w:cs="Arial"/>
          <w:sz w:val="24"/>
          <w:szCs w:val="24"/>
        </w:rPr>
        <w:t xml:space="preserve">Reglamento de la </w:t>
      </w:r>
      <w:r w:rsidRPr="003E7ABF">
        <w:rPr>
          <w:rFonts w:ascii="Arial" w:hAnsi="Arial" w:cs="Arial"/>
          <w:sz w:val="24"/>
          <w:szCs w:val="24"/>
        </w:rPr>
        <w:t>Ley de Gobierno del Poder Legislativo del Estado de Yucatán</w:t>
      </w:r>
    </w:p>
    <w:tbl>
      <w:tblPr>
        <w:tblStyle w:val="Tablaconcuadrcula"/>
        <w:tblW w:w="9209" w:type="dxa"/>
        <w:tblInd w:w="-5" w:type="dxa"/>
        <w:tblLook w:val="04A0" w:firstRow="1" w:lastRow="0" w:firstColumn="1" w:lastColumn="0" w:noHBand="0" w:noVBand="1"/>
      </w:tblPr>
      <w:tblGrid>
        <w:gridCol w:w="4531"/>
        <w:gridCol w:w="4678"/>
      </w:tblGrid>
      <w:tr w:rsidR="003E7ABF" w:rsidRPr="003071FE" w14:paraId="77F6EC3D" w14:textId="77777777" w:rsidTr="0039003D">
        <w:tc>
          <w:tcPr>
            <w:tcW w:w="4531" w:type="dxa"/>
            <w:shd w:val="clear" w:color="auto" w:fill="D9D9D9" w:themeFill="background1" w:themeFillShade="D9"/>
          </w:tcPr>
          <w:p w14:paraId="2DEDEE95" w14:textId="77777777" w:rsidR="003E7ABF" w:rsidRPr="003071FE" w:rsidRDefault="003E7ABF" w:rsidP="0039003D">
            <w:pPr>
              <w:spacing w:line="360" w:lineRule="auto"/>
              <w:jc w:val="center"/>
              <w:rPr>
                <w:rFonts w:ascii="Arial" w:hAnsi="Arial" w:cs="Arial"/>
                <w:b/>
                <w:bCs/>
                <w:sz w:val="24"/>
                <w:szCs w:val="24"/>
              </w:rPr>
            </w:pPr>
            <w:r w:rsidRPr="003071FE">
              <w:rPr>
                <w:rFonts w:ascii="Arial" w:hAnsi="Arial" w:cs="Arial"/>
                <w:b/>
                <w:bCs/>
                <w:sz w:val="24"/>
                <w:szCs w:val="24"/>
              </w:rPr>
              <w:t>Texto original</w:t>
            </w:r>
          </w:p>
        </w:tc>
        <w:tc>
          <w:tcPr>
            <w:tcW w:w="4678" w:type="dxa"/>
            <w:shd w:val="clear" w:color="auto" w:fill="D9D9D9" w:themeFill="background1" w:themeFillShade="D9"/>
          </w:tcPr>
          <w:p w14:paraId="1BE69536" w14:textId="77777777" w:rsidR="003E7ABF" w:rsidRPr="003071FE" w:rsidRDefault="003E7ABF" w:rsidP="0039003D">
            <w:pPr>
              <w:spacing w:line="360" w:lineRule="auto"/>
              <w:jc w:val="center"/>
              <w:rPr>
                <w:rFonts w:ascii="Arial" w:hAnsi="Arial" w:cs="Arial"/>
                <w:b/>
                <w:bCs/>
                <w:sz w:val="24"/>
                <w:szCs w:val="28"/>
              </w:rPr>
            </w:pPr>
            <w:r w:rsidRPr="003071FE">
              <w:rPr>
                <w:rFonts w:ascii="Arial" w:hAnsi="Arial" w:cs="Arial"/>
                <w:b/>
                <w:bCs/>
                <w:sz w:val="24"/>
                <w:szCs w:val="28"/>
              </w:rPr>
              <w:t>Texto Propuesto</w:t>
            </w:r>
          </w:p>
        </w:tc>
      </w:tr>
      <w:tr w:rsidR="003E7ABF" w14:paraId="416516E6" w14:textId="77777777" w:rsidTr="0039003D">
        <w:tc>
          <w:tcPr>
            <w:tcW w:w="4531" w:type="dxa"/>
          </w:tcPr>
          <w:p w14:paraId="6BE06B9F" w14:textId="77777777" w:rsidR="003E7ABF" w:rsidRPr="003E7ABF" w:rsidRDefault="003E7ABF" w:rsidP="003E7ABF">
            <w:pPr>
              <w:spacing w:line="360" w:lineRule="auto"/>
              <w:jc w:val="both"/>
              <w:rPr>
                <w:rFonts w:ascii="Arial" w:hAnsi="Arial" w:cs="Arial"/>
                <w:sz w:val="24"/>
                <w:szCs w:val="24"/>
              </w:rPr>
            </w:pPr>
            <w:r w:rsidRPr="003E7ABF">
              <w:rPr>
                <w:rFonts w:ascii="Arial" w:hAnsi="Arial" w:cs="Arial"/>
                <w:sz w:val="24"/>
                <w:szCs w:val="24"/>
              </w:rPr>
              <w:t>Artículo 82.- Los documentos con que se dé cuenta al Congreso, serán tramitados de la manera siguiente:</w:t>
            </w:r>
          </w:p>
          <w:p w14:paraId="5E10F672" w14:textId="77777777" w:rsidR="003E7ABF" w:rsidRPr="003E7ABF" w:rsidRDefault="003E7ABF" w:rsidP="003E7ABF">
            <w:pPr>
              <w:spacing w:line="360" w:lineRule="auto"/>
              <w:jc w:val="both"/>
              <w:rPr>
                <w:rFonts w:ascii="Arial" w:hAnsi="Arial" w:cs="Arial"/>
                <w:sz w:val="24"/>
                <w:szCs w:val="24"/>
              </w:rPr>
            </w:pPr>
            <w:r w:rsidRPr="003E7ABF">
              <w:rPr>
                <w:rFonts w:ascii="Arial" w:hAnsi="Arial" w:cs="Arial"/>
                <w:sz w:val="24"/>
                <w:szCs w:val="24"/>
              </w:rPr>
              <w:t xml:space="preserve">I a III </w:t>
            </w:r>
          </w:p>
          <w:p w14:paraId="5D8D9DE0" w14:textId="77777777" w:rsidR="003E7ABF" w:rsidRPr="003E7ABF" w:rsidRDefault="003E7ABF" w:rsidP="003E7ABF">
            <w:pPr>
              <w:spacing w:line="360" w:lineRule="auto"/>
              <w:jc w:val="both"/>
              <w:rPr>
                <w:rFonts w:ascii="Arial" w:hAnsi="Arial" w:cs="Arial"/>
                <w:sz w:val="24"/>
                <w:szCs w:val="24"/>
              </w:rPr>
            </w:pPr>
            <w:r w:rsidRPr="003E7ABF">
              <w:rPr>
                <w:rFonts w:ascii="Arial" w:hAnsi="Arial" w:cs="Arial"/>
                <w:sz w:val="24"/>
                <w:szCs w:val="24"/>
              </w:rPr>
              <w:lastRenderedPageBreak/>
              <w:t>IV.- Las iniciativas presentadas por los diputados, el Gobernador del Estado, el Tribunal Superior de Justicia, los ayuntamientos o consejos municipales y ciudadanos conforme a la Ley, se turnarán a la Comisión o comisiones respectivas. Igual trámite se dará a los informes de la cuenta pública que remita la Auditoría Superior del Estado;</w:t>
            </w:r>
          </w:p>
          <w:p w14:paraId="03EA2847" w14:textId="77777777" w:rsidR="003E7ABF" w:rsidRPr="003E7ABF" w:rsidRDefault="003E7ABF" w:rsidP="003E7ABF">
            <w:pPr>
              <w:spacing w:line="360" w:lineRule="auto"/>
              <w:jc w:val="both"/>
              <w:rPr>
                <w:rFonts w:ascii="Arial" w:hAnsi="Arial" w:cs="Arial"/>
                <w:sz w:val="24"/>
                <w:szCs w:val="24"/>
              </w:rPr>
            </w:pPr>
          </w:p>
          <w:p w14:paraId="226EA105" w14:textId="75789D9B" w:rsidR="003E7ABF" w:rsidRPr="003E7ABF" w:rsidRDefault="003E7ABF" w:rsidP="003E7ABF">
            <w:pPr>
              <w:spacing w:line="360" w:lineRule="auto"/>
              <w:jc w:val="both"/>
              <w:rPr>
                <w:rFonts w:ascii="Arial" w:hAnsi="Arial" w:cs="Arial"/>
                <w:sz w:val="24"/>
                <w:szCs w:val="24"/>
              </w:rPr>
            </w:pPr>
            <w:r w:rsidRPr="003E7ABF">
              <w:rPr>
                <w:rFonts w:ascii="Arial" w:hAnsi="Arial" w:cs="Arial"/>
                <w:sz w:val="24"/>
                <w:szCs w:val="24"/>
              </w:rPr>
              <w:t xml:space="preserve">V a VII … </w:t>
            </w:r>
          </w:p>
          <w:p w14:paraId="2F433C78" w14:textId="4173967E" w:rsidR="003E7ABF" w:rsidRPr="003E7ABF" w:rsidRDefault="003E7ABF" w:rsidP="003E7ABF">
            <w:pPr>
              <w:spacing w:line="360" w:lineRule="auto"/>
              <w:jc w:val="both"/>
              <w:rPr>
                <w:rFonts w:ascii="Arial" w:hAnsi="Arial" w:cs="Arial"/>
                <w:sz w:val="24"/>
                <w:szCs w:val="24"/>
              </w:rPr>
            </w:pPr>
          </w:p>
          <w:p w14:paraId="0A6143E2" w14:textId="16CD0DD1" w:rsidR="003E7ABF" w:rsidRPr="003E7ABF" w:rsidRDefault="003E7ABF" w:rsidP="003E7ABF">
            <w:pPr>
              <w:spacing w:line="360" w:lineRule="auto"/>
              <w:jc w:val="both"/>
              <w:rPr>
                <w:rFonts w:ascii="Arial" w:hAnsi="Arial" w:cs="Arial"/>
                <w:sz w:val="24"/>
                <w:szCs w:val="24"/>
              </w:rPr>
            </w:pPr>
            <w:r w:rsidRPr="003E7ABF">
              <w:rPr>
                <w:rFonts w:ascii="Arial" w:hAnsi="Arial" w:cs="Arial"/>
                <w:sz w:val="24"/>
                <w:szCs w:val="24"/>
              </w:rPr>
              <w:t>…</w:t>
            </w:r>
          </w:p>
          <w:p w14:paraId="5397C49F" w14:textId="3C650822" w:rsidR="003E7ABF" w:rsidRPr="003E7ABF" w:rsidRDefault="003E7ABF" w:rsidP="003E7ABF">
            <w:pPr>
              <w:spacing w:line="360" w:lineRule="auto"/>
              <w:jc w:val="both"/>
              <w:rPr>
                <w:rFonts w:ascii="Arial" w:hAnsi="Arial" w:cs="Arial"/>
                <w:sz w:val="24"/>
                <w:szCs w:val="24"/>
              </w:rPr>
            </w:pPr>
            <w:r w:rsidRPr="003E7ABF">
              <w:rPr>
                <w:rFonts w:ascii="Arial" w:hAnsi="Arial" w:cs="Arial"/>
                <w:sz w:val="24"/>
                <w:szCs w:val="24"/>
              </w:rPr>
              <w:t>…</w:t>
            </w:r>
          </w:p>
          <w:p w14:paraId="54D33879" w14:textId="6FA80A9C" w:rsidR="003E7ABF" w:rsidRPr="003E7ABF" w:rsidRDefault="003E7ABF" w:rsidP="003E7ABF">
            <w:pPr>
              <w:spacing w:line="360" w:lineRule="auto"/>
              <w:jc w:val="both"/>
              <w:rPr>
                <w:rFonts w:ascii="Arial" w:hAnsi="Arial" w:cs="Arial"/>
                <w:sz w:val="24"/>
                <w:szCs w:val="24"/>
              </w:rPr>
            </w:pPr>
            <w:r w:rsidRPr="003E7ABF">
              <w:rPr>
                <w:rFonts w:ascii="Arial" w:hAnsi="Arial" w:cs="Arial"/>
                <w:sz w:val="24"/>
                <w:szCs w:val="24"/>
              </w:rPr>
              <w:t>…</w:t>
            </w:r>
          </w:p>
        </w:tc>
        <w:tc>
          <w:tcPr>
            <w:tcW w:w="4678" w:type="dxa"/>
          </w:tcPr>
          <w:p w14:paraId="3AEBB6DC" w14:textId="77777777" w:rsidR="003E7ABF" w:rsidRPr="003E7ABF" w:rsidRDefault="003E7ABF" w:rsidP="003E7ABF">
            <w:pPr>
              <w:spacing w:line="360" w:lineRule="auto"/>
              <w:jc w:val="both"/>
              <w:rPr>
                <w:rFonts w:ascii="Arial" w:hAnsi="Arial" w:cs="Arial"/>
                <w:sz w:val="24"/>
                <w:szCs w:val="24"/>
              </w:rPr>
            </w:pPr>
            <w:r w:rsidRPr="003E7ABF">
              <w:rPr>
                <w:rFonts w:ascii="Arial" w:hAnsi="Arial" w:cs="Arial"/>
                <w:sz w:val="24"/>
                <w:szCs w:val="24"/>
              </w:rPr>
              <w:lastRenderedPageBreak/>
              <w:t>Artículo 82.- Los documentos con que se dé cuenta al Congreso, serán tramitados de la manera siguiente:</w:t>
            </w:r>
          </w:p>
          <w:p w14:paraId="7FD2D7B5" w14:textId="77777777" w:rsidR="003E7ABF" w:rsidRPr="003E7ABF" w:rsidRDefault="003E7ABF" w:rsidP="003E7ABF">
            <w:pPr>
              <w:spacing w:line="360" w:lineRule="auto"/>
              <w:jc w:val="both"/>
              <w:rPr>
                <w:rFonts w:ascii="Arial" w:hAnsi="Arial" w:cs="Arial"/>
                <w:sz w:val="24"/>
                <w:szCs w:val="24"/>
              </w:rPr>
            </w:pPr>
            <w:r w:rsidRPr="003E7ABF">
              <w:rPr>
                <w:rFonts w:ascii="Arial" w:hAnsi="Arial" w:cs="Arial"/>
                <w:sz w:val="24"/>
                <w:szCs w:val="24"/>
              </w:rPr>
              <w:t xml:space="preserve">I a III </w:t>
            </w:r>
          </w:p>
          <w:p w14:paraId="56AA2706" w14:textId="6B9450B1" w:rsidR="003E7ABF" w:rsidRPr="003E7ABF" w:rsidRDefault="003E7ABF" w:rsidP="003E7ABF">
            <w:pPr>
              <w:spacing w:line="360" w:lineRule="auto"/>
              <w:jc w:val="both"/>
              <w:rPr>
                <w:rFonts w:ascii="Arial" w:hAnsi="Arial" w:cs="Arial"/>
                <w:sz w:val="24"/>
                <w:szCs w:val="24"/>
              </w:rPr>
            </w:pPr>
            <w:r w:rsidRPr="003E7ABF">
              <w:rPr>
                <w:rFonts w:ascii="Arial" w:hAnsi="Arial" w:cs="Arial"/>
                <w:sz w:val="24"/>
                <w:szCs w:val="24"/>
              </w:rPr>
              <w:lastRenderedPageBreak/>
              <w:t>IV.- Las iniciativas presentadas por los diputados, el Gobernador del Estado, el Tribunal Superior de Justicia, los ayuntamientos o consejos municipales</w:t>
            </w:r>
            <w:r w:rsidRPr="003E7ABF">
              <w:rPr>
                <w:rFonts w:ascii="Arial" w:hAnsi="Arial" w:cs="Arial"/>
                <w:b/>
                <w:bCs/>
                <w:sz w:val="24"/>
                <w:szCs w:val="24"/>
              </w:rPr>
              <w:t>, la</w:t>
            </w:r>
            <w:r>
              <w:rPr>
                <w:rFonts w:ascii="Arial" w:hAnsi="Arial" w:cs="Arial"/>
                <w:sz w:val="24"/>
                <w:szCs w:val="24"/>
              </w:rPr>
              <w:t xml:space="preserve"> </w:t>
            </w:r>
            <w:r w:rsidRPr="003E7ABF">
              <w:rPr>
                <w:rFonts w:ascii="Arial" w:hAnsi="Arial" w:cs="Arial"/>
                <w:b/>
                <w:bCs/>
                <w:sz w:val="24"/>
                <w:szCs w:val="24"/>
              </w:rPr>
              <w:t>Comisión de Derechos Humanos del Estado de Yucatán</w:t>
            </w:r>
            <w:r w:rsidRPr="003E7ABF">
              <w:rPr>
                <w:rFonts w:ascii="Arial" w:hAnsi="Arial" w:cs="Arial"/>
                <w:sz w:val="24"/>
                <w:szCs w:val="24"/>
              </w:rPr>
              <w:t xml:space="preserve"> y ciudadanos conforme a la Ley, se turnarán a la Comisión o comisiones respectivas. Igual trámite se dará a los informes de la cuenta pública que remita la Auditoría Superior del Estado;</w:t>
            </w:r>
          </w:p>
          <w:p w14:paraId="58A7FD26" w14:textId="77777777" w:rsidR="003E7ABF" w:rsidRPr="003E7ABF" w:rsidRDefault="003E7ABF" w:rsidP="003E7ABF">
            <w:pPr>
              <w:spacing w:line="360" w:lineRule="auto"/>
              <w:jc w:val="both"/>
              <w:rPr>
                <w:rFonts w:ascii="Arial" w:hAnsi="Arial" w:cs="Arial"/>
                <w:sz w:val="24"/>
                <w:szCs w:val="24"/>
              </w:rPr>
            </w:pPr>
          </w:p>
          <w:p w14:paraId="3FA79131" w14:textId="77777777" w:rsidR="003E7ABF" w:rsidRPr="003E7ABF" w:rsidRDefault="003E7ABF" w:rsidP="003E7ABF">
            <w:pPr>
              <w:spacing w:line="360" w:lineRule="auto"/>
              <w:jc w:val="both"/>
              <w:rPr>
                <w:rFonts w:ascii="Arial" w:hAnsi="Arial" w:cs="Arial"/>
                <w:sz w:val="24"/>
                <w:szCs w:val="24"/>
              </w:rPr>
            </w:pPr>
            <w:r w:rsidRPr="003E7ABF">
              <w:rPr>
                <w:rFonts w:ascii="Arial" w:hAnsi="Arial" w:cs="Arial"/>
                <w:sz w:val="24"/>
                <w:szCs w:val="24"/>
              </w:rPr>
              <w:t xml:space="preserve">V a VII … </w:t>
            </w:r>
          </w:p>
          <w:p w14:paraId="1A79DE58" w14:textId="77777777" w:rsidR="003E7ABF" w:rsidRPr="003E7ABF" w:rsidRDefault="003E7ABF" w:rsidP="003E7ABF">
            <w:pPr>
              <w:spacing w:line="360" w:lineRule="auto"/>
              <w:jc w:val="both"/>
              <w:rPr>
                <w:rFonts w:ascii="Arial" w:hAnsi="Arial" w:cs="Arial"/>
                <w:sz w:val="24"/>
                <w:szCs w:val="24"/>
              </w:rPr>
            </w:pPr>
          </w:p>
          <w:p w14:paraId="50538BC4" w14:textId="77777777" w:rsidR="003E7ABF" w:rsidRPr="003E7ABF" w:rsidRDefault="003E7ABF" w:rsidP="003E7ABF">
            <w:pPr>
              <w:spacing w:line="360" w:lineRule="auto"/>
              <w:jc w:val="both"/>
              <w:rPr>
                <w:rFonts w:ascii="Arial" w:hAnsi="Arial" w:cs="Arial"/>
                <w:sz w:val="24"/>
                <w:szCs w:val="24"/>
              </w:rPr>
            </w:pPr>
            <w:r w:rsidRPr="003E7ABF">
              <w:rPr>
                <w:rFonts w:ascii="Arial" w:hAnsi="Arial" w:cs="Arial"/>
                <w:sz w:val="24"/>
                <w:szCs w:val="24"/>
              </w:rPr>
              <w:t>…</w:t>
            </w:r>
          </w:p>
          <w:p w14:paraId="3025C814" w14:textId="77777777" w:rsidR="003E7ABF" w:rsidRPr="003E7ABF" w:rsidRDefault="003E7ABF" w:rsidP="003E7ABF">
            <w:pPr>
              <w:spacing w:line="360" w:lineRule="auto"/>
              <w:jc w:val="both"/>
              <w:rPr>
                <w:rFonts w:ascii="Arial" w:hAnsi="Arial" w:cs="Arial"/>
                <w:sz w:val="24"/>
                <w:szCs w:val="24"/>
              </w:rPr>
            </w:pPr>
            <w:r w:rsidRPr="003E7ABF">
              <w:rPr>
                <w:rFonts w:ascii="Arial" w:hAnsi="Arial" w:cs="Arial"/>
                <w:sz w:val="24"/>
                <w:szCs w:val="24"/>
              </w:rPr>
              <w:t>…</w:t>
            </w:r>
          </w:p>
          <w:p w14:paraId="6372AD09" w14:textId="347973FE" w:rsidR="003E7ABF" w:rsidRPr="005B57FA" w:rsidRDefault="003E7ABF" w:rsidP="003E7ABF">
            <w:pPr>
              <w:spacing w:line="360" w:lineRule="auto"/>
              <w:jc w:val="both"/>
              <w:rPr>
                <w:rFonts w:ascii="Arial" w:hAnsi="Arial" w:cs="Arial"/>
                <w:sz w:val="24"/>
                <w:szCs w:val="24"/>
              </w:rPr>
            </w:pPr>
            <w:r w:rsidRPr="003E7ABF">
              <w:rPr>
                <w:rFonts w:ascii="Arial" w:hAnsi="Arial" w:cs="Arial"/>
                <w:sz w:val="24"/>
                <w:szCs w:val="24"/>
              </w:rPr>
              <w:t>…</w:t>
            </w:r>
          </w:p>
        </w:tc>
      </w:tr>
    </w:tbl>
    <w:p w14:paraId="5E2C4D38" w14:textId="77777777" w:rsidR="003E7ABF" w:rsidRDefault="003E7ABF" w:rsidP="003E7ABF">
      <w:pPr>
        <w:spacing w:line="360" w:lineRule="auto"/>
        <w:jc w:val="both"/>
        <w:rPr>
          <w:rFonts w:ascii="Arial" w:hAnsi="Arial" w:cs="Arial"/>
          <w:sz w:val="24"/>
          <w:szCs w:val="24"/>
        </w:rPr>
      </w:pPr>
    </w:p>
    <w:p w14:paraId="291ED527" w14:textId="77777777" w:rsidR="003E7ABF" w:rsidRDefault="003E7ABF" w:rsidP="00807CE7">
      <w:pPr>
        <w:spacing w:line="360" w:lineRule="auto"/>
        <w:jc w:val="both"/>
        <w:rPr>
          <w:rFonts w:ascii="Arial" w:hAnsi="Arial" w:cs="Arial"/>
          <w:sz w:val="24"/>
          <w:szCs w:val="24"/>
        </w:rPr>
      </w:pPr>
    </w:p>
    <w:p w14:paraId="0CAE785E" w14:textId="656FD208" w:rsidR="00013682" w:rsidRPr="00807CE7" w:rsidRDefault="00C84B51" w:rsidP="00807CE7">
      <w:pPr>
        <w:spacing w:line="360" w:lineRule="auto"/>
        <w:jc w:val="both"/>
        <w:rPr>
          <w:rFonts w:ascii="Arial" w:hAnsi="Arial" w:cs="Arial"/>
          <w:sz w:val="24"/>
          <w:szCs w:val="28"/>
        </w:rPr>
      </w:pPr>
      <w:r w:rsidRPr="00656E5A">
        <w:rPr>
          <w:rFonts w:ascii="Arial" w:hAnsi="Arial" w:cs="Arial"/>
          <w:sz w:val="24"/>
          <w:szCs w:val="24"/>
        </w:rPr>
        <w:t xml:space="preserve">Por todo lo expuesto con anterioridad, someto a consideración de esta soberanía el siguiente proyecto de: </w:t>
      </w:r>
      <w:r w:rsidR="00393B08" w:rsidRPr="00656E5A">
        <w:rPr>
          <w:rFonts w:ascii="Arial" w:hAnsi="Arial" w:cs="Arial"/>
          <w:sz w:val="24"/>
          <w:szCs w:val="24"/>
        </w:rPr>
        <w:t xml:space="preserve"> </w:t>
      </w:r>
    </w:p>
    <w:p w14:paraId="10641BBF" w14:textId="77777777" w:rsidR="009E624F" w:rsidRPr="00656E5A" w:rsidRDefault="009E624F" w:rsidP="00107E9C">
      <w:pPr>
        <w:spacing w:line="360" w:lineRule="auto"/>
        <w:ind w:firstLine="709"/>
        <w:jc w:val="both"/>
        <w:rPr>
          <w:rFonts w:ascii="Arial" w:hAnsi="Arial" w:cs="Arial"/>
          <w:sz w:val="24"/>
          <w:szCs w:val="24"/>
        </w:rPr>
      </w:pPr>
    </w:p>
    <w:p w14:paraId="5519523B" w14:textId="77777777" w:rsidR="00EC0CB7" w:rsidRDefault="00EC0CB7">
      <w:pPr>
        <w:spacing w:line="259" w:lineRule="auto"/>
        <w:rPr>
          <w:rFonts w:ascii="Arial" w:hAnsi="Arial" w:cs="Arial"/>
          <w:b/>
          <w:sz w:val="32"/>
          <w:szCs w:val="32"/>
        </w:rPr>
      </w:pPr>
      <w:r>
        <w:rPr>
          <w:rFonts w:ascii="Arial" w:hAnsi="Arial" w:cs="Arial"/>
          <w:b/>
          <w:sz w:val="32"/>
          <w:szCs w:val="32"/>
        </w:rPr>
        <w:br w:type="page"/>
      </w:r>
    </w:p>
    <w:p w14:paraId="48A90143" w14:textId="66408ACA" w:rsidR="00936B63" w:rsidRDefault="00156371" w:rsidP="00936B63">
      <w:pPr>
        <w:spacing w:line="259" w:lineRule="auto"/>
        <w:jc w:val="center"/>
        <w:rPr>
          <w:rFonts w:ascii="Arial" w:hAnsi="Arial" w:cs="Arial"/>
          <w:b/>
          <w:sz w:val="32"/>
          <w:szCs w:val="32"/>
        </w:rPr>
      </w:pPr>
      <w:r w:rsidRPr="003D188A">
        <w:rPr>
          <w:rFonts w:ascii="Arial" w:hAnsi="Arial" w:cs="Arial"/>
          <w:b/>
          <w:sz w:val="32"/>
          <w:szCs w:val="32"/>
        </w:rPr>
        <w:lastRenderedPageBreak/>
        <w:t>D</w:t>
      </w:r>
      <w:r w:rsidR="00F306A9" w:rsidRPr="003D188A">
        <w:rPr>
          <w:rFonts w:ascii="Arial" w:hAnsi="Arial" w:cs="Arial"/>
          <w:b/>
          <w:sz w:val="32"/>
          <w:szCs w:val="32"/>
        </w:rPr>
        <w:t xml:space="preserve"> </w:t>
      </w:r>
      <w:r w:rsidRPr="003D188A">
        <w:rPr>
          <w:rFonts w:ascii="Arial" w:hAnsi="Arial" w:cs="Arial"/>
          <w:b/>
          <w:sz w:val="32"/>
          <w:szCs w:val="32"/>
        </w:rPr>
        <w:t>E</w:t>
      </w:r>
      <w:r w:rsidR="00F306A9" w:rsidRPr="003D188A">
        <w:rPr>
          <w:rFonts w:ascii="Arial" w:hAnsi="Arial" w:cs="Arial"/>
          <w:b/>
          <w:sz w:val="32"/>
          <w:szCs w:val="32"/>
        </w:rPr>
        <w:t xml:space="preserve"> </w:t>
      </w:r>
      <w:r w:rsidRPr="003D188A">
        <w:rPr>
          <w:rFonts w:ascii="Arial" w:hAnsi="Arial" w:cs="Arial"/>
          <w:b/>
          <w:sz w:val="32"/>
          <w:szCs w:val="32"/>
        </w:rPr>
        <w:t>C</w:t>
      </w:r>
      <w:r w:rsidR="00F306A9" w:rsidRPr="003D188A">
        <w:rPr>
          <w:rFonts w:ascii="Arial" w:hAnsi="Arial" w:cs="Arial"/>
          <w:b/>
          <w:sz w:val="32"/>
          <w:szCs w:val="32"/>
        </w:rPr>
        <w:t xml:space="preserve"> </w:t>
      </w:r>
      <w:r w:rsidRPr="003D188A">
        <w:rPr>
          <w:rFonts w:ascii="Arial" w:hAnsi="Arial" w:cs="Arial"/>
          <w:b/>
          <w:sz w:val="32"/>
          <w:szCs w:val="32"/>
        </w:rPr>
        <w:t>R</w:t>
      </w:r>
      <w:r w:rsidR="00F306A9" w:rsidRPr="003D188A">
        <w:rPr>
          <w:rFonts w:ascii="Arial" w:hAnsi="Arial" w:cs="Arial"/>
          <w:b/>
          <w:sz w:val="32"/>
          <w:szCs w:val="32"/>
        </w:rPr>
        <w:t xml:space="preserve"> </w:t>
      </w:r>
      <w:r w:rsidRPr="003D188A">
        <w:rPr>
          <w:rFonts w:ascii="Arial" w:hAnsi="Arial" w:cs="Arial"/>
          <w:b/>
          <w:sz w:val="32"/>
          <w:szCs w:val="32"/>
        </w:rPr>
        <w:t>E</w:t>
      </w:r>
      <w:r w:rsidR="00F306A9" w:rsidRPr="003D188A">
        <w:rPr>
          <w:rFonts w:ascii="Arial" w:hAnsi="Arial" w:cs="Arial"/>
          <w:b/>
          <w:sz w:val="32"/>
          <w:szCs w:val="32"/>
        </w:rPr>
        <w:t xml:space="preserve"> </w:t>
      </w:r>
      <w:r w:rsidRPr="003D188A">
        <w:rPr>
          <w:rFonts w:ascii="Arial" w:hAnsi="Arial" w:cs="Arial"/>
          <w:b/>
          <w:sz w:val="32"/>
          <w:szCs w:val="32"/>
        </w:rPr>
        <w:t>T</w:t>
      </w:r>
      <w:r w:rsidR="00F306A9" w:rsidRPr="003D188A">
        <w:rPr>
          <w:rFonts w:ascii="Arial" w:hAnsi="Arial" w:cs="Arial"/>
          <w:b/>
          <w:sz w:val="32"/>
          <w:szCs w:val="32"/>
        </w:rPr>
        <w:t xml:space="preserve"> </w:t>
      </w:r>
      <w:r w:rsidRPr="003D188A">
        <w:rPr>
          <w:rFonts w:ascii="Arial" w:hAnsi="Arial" w:cs="Arial"/>
          <w:b/>
          <w:sz w:val="32"/>
          <w:szCs w:val="32"/>
        </w:rPr>
        <w:t>O</w:t>
      </w:r>
    </w:p>
    <w:p w14:paraId="2C7E59DD" w14:textId="77777777" w:rsidR="003D188A" w:rsidRPr="003D188A" w:rsidRDefault="003D188A" w:rsidP="00936B63">
      <w:pPr>
        <w:spacing w:line="259" w:lineRule="auto"/>
        <w:jc w:val="center"/>
        <w:rPr>
          <w:rFonts w:ascii="Arial" w:hAnsi="Arial" w:cs="Arial"/>
          <w:b/>
          <w:sz w:val="32"/>
          <w:szCs w:val="32"/>
        </w:rPr>
      </w:pPr>
    </w:p>
    <w:p w14:paraId="0B5072BD" w14:textId="5424F45F" w:rsidR="00EC0CB7" w:rsidRDefault="00156371" w:rsidP="00807CE7">
      <w:pPr>
        <w:spacing w:after="0" w:line="360" w:lineRule="auto"/>
        <w:jc w:val="both"/>
        <w:rPr>
          <w:rFonts w:ascii="Arial" w:hAnsi="Arial" w:cs="Arial"/>
          <w:sz w:val="24"/>
          <w:szCs w:val="24"/>
        </w:rPr>
      </w:pPr>
      <w:r w:rsidRPr="00A262BF">
        <w:rPr>
          <w:rFonts w:ascii="Arial" w:hAnsi="Arial" w:cs="Arial"/>
          <w:b/>
          <w:sz w:val="24"/>
          <w:szCs w:val="24"/>
        </w:rPr>
        <w:t xml:space="preserve">ARTÍCULO </w:t>
      </w:r>
      <w:r w:rsidR="003502EC">
        <w:rPr>
          <w:rFonts w:ascii="Arial" w:hAnsi="Arial" w:cs="Arial"/>
          <w:b/>
          <w:sz w:val="24"/>
          <w:szCs w:val="24"/>
        </w:rPr>
        <w:t>PRIMERO</w:t>
      </w:r>
      <w:r w:rsidRPr="00A262BF">
        <w:rPr>
          <w:rFonts w:ascii="Arial" w:hAnsi="Arial" w:cs="Arial"/>
          <w:b/>
          <w:sz w:val="24"/>
          <w:szCs w:val="24"/>
        </w:rPr>
        <w:t xml:space="preserve">. </w:t>
      </w:r>
      <w:r w:rsidR="001A11E4" w:rsidRPr="00A262BF">
        <w:rPr>
          <w:rFonts w:ascii="Arial" w:hAnsi="Arial" w:cs="Arial"/>
          <w:b/>
          <w:sz w:val="24"/>
          <w:szCs w:val="24"/>
        </w:rPr>
        <w:t>–</w:t>
      </w:r>
      <w:r w:rsidRPr="00A262BF">
        <w:rPr>
          <w:rFonts w:ascii="Arial" w:hAnsi="Arial" w:cs="Arial"/>
          <w:b/>
          <w:sz w:val="24"/>
          <w:szCs w:val="24"/>
        </w:rPr>
        <w:t xml:space="preserve"> </w:t>
      </w:r>
      <w:r w:rsidR="00BE4E57" w:rsidRPr="00A262BF">
        <w:rPr>
          <w:rFonts w:ascii="Arial" w:hAnsi="Arial" w:cs="Arial"/>
          <w:sz w:val="24"/>
          <w:szCs w:val="24"/>
        </w:rPr>
        <w:t>Se</w:t>
      </w:r>
      <w:r w:rsidR="00E84B68" w:rsidRPr="00A262BF">
        <w:rPr>
          <w:rFonts w:ascii="Arial" w:hAnsi="Arial" w:cs="Arial"/>
          <w:sz w:val="24"/>
          <w:szCs w:val="24"/>
        </w:rPr>
        <w:t xml:space="preserve"> </w:t>
      </w:r>
      <w:r w:rsidR="00EC0CB7">
        <w:rPr>
          <w:rFonts w:ascii="Arial" w:hAnsi="Arial" w:cs="Arial"/>
          <w:sz w:val="24"/>
          <w:szCs w:val="24"/>
        </w:rPr>
        <w:t xml:space="preserve">reforma </w:t>
      </w:r>
      <w:r w:rsidR="003502EC">
        <w:rPr>
          <w:rFonts w:ascii="Arial" w:hAnsi="Arial" w:cs="Arial"/>
          <w:sz w:val="24"/>
          <w:szCs w:val="24"/>
        </w:rPr>
        <w:t>el artículo 17 de la Ley de Gobierno del Poder Legislativo</w:t>
      </w:r>
      <w:r w:rsidR="00EC0CB7">
        <w:rPr>
          <w:rFonts w:ascii="Arial" w:hAnsi="Arial" w:cs="Arial"/>
          <w:sz w:val="24"/>
          <w:szCs w:val="24"/>
        </w:rPr>
        <w:t xml:space="preserve"> para quedar como sigue:</w:t>
      </w:r>
    </w:p>
    <w:p w14:paraId="4859DCF6" w14:textId="284E7874" w:rsidR="00191F4F" w:rsidRPr="00A262BF" w:rsidRDefault="00EC0CB7" w:rsidP="00EC0CB7">
      <w:pPr>
        <w:spacing w:after="0" w:line="360" w:lineRule="auto"/>
        <w:jc w:val="both"/>
        <w:rPr>
          <w:rFonts w:ascii="Arial" w:hAnsi="Arial" w:cs="Arial"/>
          <w:sz w:val="24"/>
          <w:szCs w:val="24"/>
        </w:rPr>
      </w:pPr>
      <w:r>
        <w:rPr>
          <w:rFonts w:ascii="Arial" w:hAnsi="Arial" w:cs="Arial"/>
          <w:sz w:val="24"/>
          <w:szCs w:val="24"/>
        </w:rPr>
        <w:t xml:space="preserve"> </w:t>
      </w:r>
    </w:p>
    <w:p w14:paraId="5EA35050" w14:textId="77777777" w:rsidR="003502EC" w:rsidRDefault="003502EC" w:rsidP="00807CE7">
      <w:pPr>
        <w:spacing w:after="0" w:line="360" w:lineRule="auto"/>
        <w:jc w:val="both"/>
        <w:rPr>
          <w:rFonts w:ascii="Arial" w:hAnsi="Arial" w:cs="Arial"/>
          <w:sz w:val="24"/>
          <w:szCs w:val="24"/>
        </w:rPr>
      </w:pPr>
      <w:r w:rsidRPr="003502EC">
        <w:rPr>
          <w:rFonts w:ascii="Arial" w:hAnsi="Arial" w:cs="Arial"/>
          <w:sz w:val="24"/>
          <w:szCs w:val="24"/>
        </w:rPr>
        <w:t xml:space="preserve">Artículo 17.- </w:t>
      </w:r>
    </w:p>
    <w:p w14:paraId="34EF4A52" w14:textId="77777777" w:rsidR="003502EC" w:rsidRDefault="003502EC" w:rsidP="00807CE7">
      <w:pPr>
        <w:spacing w:after="0" w:line="360" w:lineRule="auto"/>
        <w:jc w:val="both"/>
        <w:rPr>
          <w:rFonts w:ascii="Arial" w:hAnsi="Arial" w:cs="Arial"/>
          <w:sz w:val="24"/>
          <w:szCs w:val="24"/>
        </w:rPr>
      </w:pPr>
    </w:p>
    <w:p w14:paraId="3E2DD4D4" w14:textId="0BA64DEC" w:rsidR="00807CE7" w:rsidRDefault="003502EC" w:rsidP="00807CE7">
      <w:pPr>
        <w:spacing w:after="0" w:line="360" w:lineRule="auto"/>
        <w:jc w:val="both"/>
        <w:rPr>
          <w:rFonts w:ascii="Arial" w:hAnsi="Arial" w:cs="Arial"/>
          <w:sz w:val="24"/>
          <w:szCs w:val="24"/>
        </w:rPr>
      </w:pPr>
      <w:r w:rsidRPr="003502EC">
        <w:rPr>
          <w:rFonts w:ascii="Arial" w:hAnsi="Arial" w:cs="Arial"/>
          <w:sz w:val="24"/>
          <w:szCs w:val="24"/>
        </w:rPr>
        <w:t>Las iniciativas provenientes de los diputados, del Gobernador, del Tribunal Superior de Justicia</w:t>
      </w:r>
      <w:r w:rsidRPr="002726A1">
        <w:rPr>
          <w:rFonts w:ascii="Arial" w:hAnsi="Arial" w:cs="Arial"/>
          <w:b/>
          <w:bCs/>
          <w:sz w:val="24"/>
          <w:szCs w:val="24"/>
        </w:rPr>
        <w:t xml:space="preserve">, </w:t>
      </w:r>
      <w:r w:rsidRPr="003502EC">
        <w:rPr>
          <w:rFonts w:ascii="Arial" w:hAnsi="Arial" w:cs="Arial"/>
          <w:sz w:val="24"/>
          <w:szCs w:val="24"/>
        </w:rPr>
        <w:t xml:space="preserve">de los ayuntamientos o de los concejos municipales del </w:t>
      </w:r>
      <w:r w:rsidRPr="002726A1">
        <w:rPr>
          <w:rFonts w:ascii="Arial" w:hAnsi="Arial" w:cs="Arial"/>
          <w:b/>
          <w:bCs/>
          <w:sz w:val="24"/>
          <w:szCs w:val="24"/>
        </w:rPr>
        <w:t>Estado y de la Comisión de Derechos Humanos del Estado de Yucatán</w:t>
      </w:r>
      <w:r w:rsidRPr="003502EC">
        <w:rPr>
          <w:rFonts w:ascii="Arial" w:hAnsi="Arial" w:cs="Arial"/>
          <w:sz w:val="24"/>
          <w:szCs w:val="24"/>
        </w:rPr>
        <w:t>, se tramitarán conforme al artículo 36 de la Constitución Política del Estado de Yucatán. Las iniciativas derivadas mediante acción popular, deberán cumplir con los términos y condiciones previstos en la Ley de Participación Ciudadana que regula el Plebiscito, Referéndum y la Iniciativa Popular del Estado.</w:t>
      </w:r>
    </w:p>
    <w:p w14:paraId="06081BE6" w14:textId="0022ECC6" w:rsidR="003502EC" w:rsidRDefault="003502EC" w:rsidP="00807CE7">
      <w:pPr>
        <w:spacing w:after="0" w:line="360" w:lineRule="auto"/>
        <w:jc w:val="both"/>
        <w:rPr>
          <w:rFonts w:ascii="Arial" w:hAnsi="Arial" w:cs="Arial"/>
          <w:sz w:val="24"/>
          <w:szCs w:val="24"/>
        </w:rPr>
      </w:pPr>
    </w:p>
    <w:p w14:paraId="392B8E83" w14:textId="2350E78D" w:rsidR="003502EC" w:rsidRDefault="003502EC" w:rsidP="003502EC">
      <w:pPr>
        <w:spacing w:after="0" w:line="360" w:lineRule="auto"/>
        <w:jc w:val="both"/>
        <w:rPr>
          <w:rFonts w:ascii="Arial" w:hAnsi="Arial" w:cs="Arial"/>
          <w:sz w:val="24"/>
          <w:szCs w:val="24"/>
        </w:rPr>
      </w:pPr>
      <w:r w:rsidRPr="00A262BF">
        <w:rPr>
          <w:rFonts w:ascii="Arial" w:hAnsi="Arial" w:cs="Arial"/>
          <w:b/>
          <w:sz w:val="24"/>
          <w:szCs w:val="24"/>
        </w:rPr>
        <w:t xml:space="preserve">ARTÍCULO </w:t>
      </w:r>
      <w:r>
        <w:rPr>
          <w:rFonts w:ascii="Arial" w:hAnsi="Arial" w:cs="Arial"/>
          <w:b/>
          <w:sz w:val="24"/>
          <w:szCs w:val="24"/>
        </w:rPr>
        <w:t>SEGUNDO</w:t>
      </w:r>
      <w:r w:rsidRPr="00A262BF">
        <w:rPr>
          <w:rFonts w:ascii="Arial" w:hAnsi="Arial" w:cs="Arial"/>
          <w:b/>
          <w:sz w:val="24"/>
          <w:szCs w:val="24"/>
        </w:rPr>
        <w:t xml:space="preserve">. – </w:t>
      </w:r>
      <w:r w:rsidRPr="00A262BF">
        <w:rPr>
          <w:rFonts w:ascii="Arial" w:hAnsi="Arial" w:cs="Arial"/>
          <w:sz w:val="24"/>
          <w:szCs w:val="24"/>
        </w:rPr>
        <w:t xml:space="preserve">Se </w:t>
      </w:r>
      <w:r>
        <w:rPr>
          <w:rFonts w:ascii="Arial" w:hAnsi="Arial" w:cs="Arial"/>
          <w:sz w:val="24"/>
          <w:szCs w:val="24"/>
        </w:rPr>
        <w:t>reforma la fracción IV el artículo 82 del Reglamento de la Ley de Gobierno del Poder Legislativo para quedar como sigue:</w:t>
      </w:r>
    </w:p>
    <w:p w14:paraId="71CFE011" w14:textId="4ED3CFD4" w:rsidR="003502EC" w:rsidRDefault="003502EC" w:rsidP="003502EC">
      <w:pPr>
        <w:spacing w:after="0" w:line="360" w:lineRule="auto"/>
        <w:jc w:val="both"/>
        <w:rPr>
          <w:rFonts w:ascii="Arial" w:hAnsi="Arial" w:cs="Arial"/>
          <w:sz w:val="24"/>
          <w:szCs w:val="24"/>
        </w:rPr>
      </w:pPr>
    </w:p>
    <w:p w14:paraId="5255E96F" w14:textId="4F330442" w:rsidR="003502EC" w:rsidRDefault="003502EC" w:rsidP="003502EC">
      <w:pPr>
        <w:spacing w:line="360" w:lineRule="auto"/>
        <w:jc w:val="both"/>
        <w:rPr>
          <w:rFonts w:ascii="Arial" w:hAnsi="Arial" w:cs="Arial"/>
          <w:sz w:val="24"/>
          <w:szCs w:val="24"/>
        </w:rPr>
      </w:pPr>
      <w:r w:rsidRPr="003E7ABF">
        <w:rPr>
          <w:rFonts w:ascii="Arial" w:hAnsi="Arial" w:cs="Arial"/>
          <w:sz w:val="24"/>
          <w:szCs w:val="24"/>
        </w:rPr>
        <w:t xml:space="preserve">Artículo 82.- </w:t>
      </w:r>
    </w:p>
    <w:p w14:paraId="73373842" w14:textId="4F730972" w:rsidR="003502EC" w:rsidRPr="003E7ABF" w:rsidRDefault="003502EC" w:rsidP="003502EC">
      <w:pPr>
        <w:spacing w:line="360" w:lineRule="auto"/>
        <w:jc w:val="both"/>
        <w:rPr>
          <w:rFonts w:ascii="Arial" w:hAnsi="Arial" w:cs="Arial"/>
          <w:sz w:val="24"/>
          <w:szCs w:val="24"/>
        </w:rPr>
      </w:pPr>
      <w:r>
        <w:rPr>
          <w:rFonts w:ascii="Arial" w:hAnsi="Arial" w:cs="Arial"/>
          <w:sz w:val="24"/>
          <w:szCs w:val="24"/>
        </w:rPr>
        <w:t>…</w:t>
      </w:r>
    </w:p>
    <w:p w14:paraId="44E91806" w14:textId="77777777" w:rsidR="003502EC" w:rsidRPr="003E7ABF" w:rsidRDefault="003502EC" w:rsidP="003502EC">
      <w:pPr>
        <w:spacing w:line="360" w:lineRule="auto"/>
        <w:jc w:val="both"/>
        <w:rPr>
          <w:rFonts w:ascii="Arial" w:hAnsi="Arial" w:cs="Arial"/>
          <w:sz w:val="24"/>
          <w:szCs w:val="24"/>
        </w:rPr>
      </w:pPr>
      <w:r w:rsidRPr="003E7ABF">
        <w:rPr>
          <w:rFonts w:ascii="Arial" w:hAnsi="Arial" w:cs="Arial"/>
          <w:sz w:val="24"/>
          <w:szCs w:val="24"/>
        </w:rPr>
        <w:t xml:space="preserve">I a III </w:t>
      </w:r>
    </w:p>
    <w:p w14:paraId="3D4B69B5" w14:textId="77777777" w:rsidR="003502EC" w:rsidRPr="003E7ABF" w:rsidRDefault="003502EC" w:rsidP="003502EC">
      <w:pPr>
        <w:spacing w:line="360" w:lineRule="auto"/>
        <w:jc w:val="both"/>
        <w:rPr>
          <w:rFonts w:ascii="Arial" w:hAnsi="Arial" w:cs="Arial"/>
          <w:sz w:val="24"/>
          <w:szCs w:val="24"/>
        </w:rPr>
      </w:pPr>
      <w:r w:rsidRPr="003E7ABF">
        <w:rPr>
          <w:rFonts w:ascii="Arial" w:hAnsi="Arial" w:cs="Arial"/>
          <w:sz w:val="24"/>
          <w:szCs w:val="24"/>
        </w:rPr>
        <w:t>IV.- Las iniciativas presentadas por los diputados, el Gobernador del Estado, el Tribunal Superior de Justicia, los ayuntamientos o consejos municipales</w:t>
      </w:r>
      <w:r w:rsidRPr="003E7ABF">
        <w:rPr>
          <w:rFonts w:ascii="Arial" w:hAnsi="Arial" w:cs="Arial"/>
          <w:b/>
          <w:bCs/>
          <w:sz w:val="24"/>
          <w:szCs w:val="24"/>
        </w:rPr>
        <w:t>, la</w:t>
      </w:r>
      <w:r>
        <w:rPr>
          <w:rFonts w:ascii="Arial" w:hAnsi="Arial" w:cs="Arial"/>
          <w:sz w:val="24"/>
          <w:szCs w:val="24"/>
        </w:rPr>
        <w:t xml:space="preserve"> </w:t>
      </w:r>
      <w:r w:rsidRPr="003E7ABF">
        <w:rPr>
          <w:rFonts w:ascii="Arial" w:hAnsi="Arial" w:cs="Arial"/>
          <w:b/>
          <w:bCs/>
          <w:sz w:val="24"/>
          <w:szCs w:val="24"/>
        </w:rPr>
        <w:t>Comisión de Derechos Humanos del Estado de Yucatán</w:t>
      </w:r>
      <w:r w:rsidRPr="003E7ABF">
        <w:rPr>
          <w:rFonts w:ascii="Arial" w:hAnsi="Arial" w:cs="Arial"/>
          <w:sz w:val="24"/>
          <w:szCs w:val="24"/>
        </w:rPr>
        <w:t xml:space="preserve"> y ciudadanos conforme a la Ley, se turnarán a la Comisión o comisiones respectivas. Igual trámite se dará a los informes de la cuenta pública que remita la Auditoría Superior del Estado;</w:t>
      </w:r>
    </w:p>
    <w:p w14:paraId="11232231" w14:textId="77777777" w:rsidR="003502EC" w:rsidRPr="003E7ABF" w:rsidRDefault="003502EC" w:rsidP="003502EC">
      <w:pPr>
        <w:spacing w:line="360" w:lineRule="auto"/>
        <w:jc w:val="both"/>
        <w:rPr>
          <w:rFonts w:ascii="Arial" w:hAnsi="Arial" w:cs="Arial"/>
          <w:sz w:val="24"/>
          <w:szCs w:val="24"/>
        </w:rPr>
      </w:pPr>
    </w:p>
    <w:p w14:paraId="0BE378B0" w14:textId="77777777" w:rsidR="003502EC" w:rsidRPr="003E7ABF" w:rsidRDefault="003502EC" w:rsidP="003502EC">
      <w:pPr>
        <w:spacing w:line="360" w:lineRule="auto"/>
        <w:jc w:val="both"/>
        <w:rPr>
          <w:rFonts w:ascii="Arial" w:hAnsi="Arial" w:cs="Arial"/>
          <w:sz w:val="24"/>
          <w:szCs w:val="24"/>
        </w:rPr>
      </w:pPr>
      <w:r w:rsidRPr="003E7ABF">
        <w:rPr>
          <w:rFonts w:ascii="Arial" w:hAnsi="Arial" w:cs="Arial"/>
          <w:sz w:val="24"/>
          <w:szCs w:val="24"/>
        </w:rPr>
        <w:lastRenderedPageBreak/>
        <w:t xml:space="preserve">V a VII … </w:t>
      </w:r>
    </w:p>
    <w:p w14:paraId="3099A4F8" w14:textId="77777777" w:rsidR="003502EC" w:rsidRPr="003E7ABF" w:rsidRDefault="003502EC" w:rsidP="003502EC">
      <w:pPr>
        <w:spacing w:line="360" w:lineRule="auto"/>
        <w:jc w:val="both"/>
        <w:rPr>
          <w:rFonts w:ascii="Arial" w:hAnsi="Arial" w:cs="Arial"/>
          <w:sz w:val="24"/>
          <w:szCs w:val="24"/>
        </w:rPr>
      </w:pPr>
    </w:p>
    <w:p w14:paraId="115A9E4E" w14:textId="77777777" w:rsidR="003502EC" w:rsidRPr="003E7ABF" w:rsidRDefault="003502EC" w:rsidP="003502EC">
      <w:pPr>
        <w:spacing w:line="360" w:lineRule="auto"/>
        <w:jc w:val="both"/>
        <w:rPr>
          <w:rFonts w:ascii="Arial" w:hAnsi="Arial" w:cs="Arial"/>
          <w:sz w:val="24"/>
          <w:szCs w:val="24"/>
        </w:rPr>
      </w:pPr>
      <w:r w:rsidRPr="003E7ABF">
        <w:rPr>
          <w:rFonts w:ascii="Arial" w:hAnsi="Arial" w:cs="Arial"/>
          <w:sz w:val="24"/>
          <w:szCs w:val="24"/>
        </w:rPr>
        <w:t>…</w:t>
      </w:r>
    </w:p>
    <w:p w14:paraId="5C77D280" w14:textId="77777777" w:rsidR="003502EC" w:rsidRPr="003E7ABF" w:rsidRDefault="003502EC" w:rsidP="003502EC">
      <w:pPr>
        <w:spacing w:line="360" w:lineRule="auto"/>
        <w:jc w:val="both"/>
        <w:rPr>
          <w:rFonts w:ascii="Arial" w:hAnsi="Arial" w:cs="Arial"/>
          <w:sz w:val="24"/>
          <w:szCs w:val="24"/>
        </w:rPr>
      </w:pPr>
      <w:r w:rsidRPr="003E7ABF">
        <w:rPr>
          <w:rFonts w:ascii="Arial" w:hAnsi="Arial" w:cs="Arial"/>
          <w:sz w:val="24"/>
          <w:szCs w:val="24"/>
        </w:rPr>
        <w:t>…</w:t>
      </w:r>
    </w:p>
    <w:p w14:paraId="1DE1E454" w14:textId="45A7A37B" w:rsidR="003502EC" w:rsidRDefault="003502EC" w:rsidP="003502EC">
      <w:pPr>
        <w:spacing w:after="0" w:line="360" w:lineRule="auto"/>
        <w:jc w:val="both"/>
        <w:rPr>
          <w:rFonts w:ascii="Arial" w:hAnsi="Arial" w:cs="Arial"/>
          <w:sz w:val="24"/>
          <w:szCs w:val="24"/>
        </w:rPr>
      </w:pPr>
      <w:r w:rsidRPr="003E7ABF">
        <w:rPr>
          <w:rFonts w:ascii="Arial" w:hAnsi="Arial" w:cs="Arial"/>
          <w:sz w:val="24"/>
          <w:szCs w:val="24"/>
        </w:rPr>
        <w:t>…</w:t>
      </w:r>
    </w:p>
    <w:p w14:paraId="4B3770B0" w14:textId="77777777" w:rsidR="003502EC" w:rsidRDefault="003502EC" w:rsidP="003502EC">
      <w:pPr>
        <w:spacing w:after="0" w:line="360" w:lineRule="auto"/>
        <w:jc w:val="both"/>
        <w:rPr>
          <w:rFonts w:ascii="Arial" w:hAnsi="Arial" w:cs="Arial"/>
          <w:sz w:val="24"/>
          <w:szCs w:val="24"/>
        </w:rPr>
      </w:pPr>
    </w:p>
    <w:p w14:paraId="417D7BCA" w14:textId="5B0304F4" w:rsidR="00BA7492" w:rsidRDefault="00BA7492" w:rsidP="00A262BF">
      <w:pPr>
        <w:spacing w:line="259" w:lineRule="auto"/>
        <w:jc w:val="center"/>
        <w:rPr>
          <w:rFonts w:ascii="Arial" w:hAnsi="Arial" w:cs="Arial"/>
          <w:b/>
          <w:sz w:val="32"/>
          <w:szCs w:val="32"/>
        </w:rPr>
      </w:pPr>
      <w:r w:rsidRPr="002F10EC">
        <w:rPr>
          <w:rFonts w:ascii="Arial" w:hAnsi="Arial" w:cs="Arial"/>
          <w:b/>
          <w:sz w:val="32"/>
          <w:szCs w:val="32"/>
        </w:rPr>
        <w:t>T</w:t>
      </w:r>
      <w:r w:rsidR="00374106" w:rsidRPr="002F10EC">
        <w:rPr>
          <w:rFonts w:ascii="Arial" w:hAnsi="Arial" w:cs="Arial"/>
          <w:b/>
          <w:sz w:val="32"/>
          <w:szCs w:val="32"/>
        </w:rPr>
        <w:t xml:space="preserve"> </w:t>
      </w:r>
      <w:r w:rsidRPr="002F10EC">
        <w:rPr>
          <w:rFonts w:ascii="Arial" w:hAnsi="Arial" w:cs="Arial"/>
          <w:b/>
          <w:sz w:val="32"/>
          <w:szCs w:val="32"/>
        </w:rPr>
        <w:t>R</w:t>
      </w:r>
      <w:r w:rsidR="00374106" w:rsidRPr="002F10EC">
        <w:rPr>
          <w:rFonts w:ascii="Arial" w:hAnsi="Arial" w:cs="Arial"/>
          <w:b/>
          <w:sz w:val="32"/>
          <w:szCs w:val="32"/>
        </w:rPr>
        <w:t xml:space="preserve"> </w:t>
      </w:r>
      <w:r w:rsidRPr="002F10EC">
        <w:rPr>
          <w:rFonts w:ascii="Arial" w:hAnsi="Arial" w:cs="Arial"/>
          <w:b/>
          <w:sz w:val="32"/>
          <w:szCs w:val="32"/>
        </w:rPr>
        <w:t>A</w:t>
      </w:r>
      <w:r w:rsidR="00374106" w:rsidRPr="002F10EC">
        <w:rPr>
          <w:rFonts w:ascii="Arial" w:hAnsi="Arial" w:cs="Arial"/>
          <w:b/>
          <w:sz w:val="32"/>
          <w:szCs w:val="32"/>
        </w:rPr>
        <w:t xml:space="preserve"> </w:t>
      </w:r>
      <w:r w:rsidRPr="002F10EC">
        <w:rPr>
          <w:rFonts w:ascii="Arial" w:hAnsi="Arial" w:cs="Arial"/>
          <w:b/>
          <w:sz w:val="32"/>
          <w:szCs w:val="32"/>
        </w:rPr>
        <w:t>N</w:t>
      </w:r>
      <w:r w:rsidR="00374106" w:rsidRPr="002F10EC">
        <w:rPr>
          <w:rFonts w:ascii="Arial" w:hAnsi="Arial" w:cs="Arial"/>
          <w:b/>
          <w:sz w:val="32"/>
          <w:szCs w:val="32"/>
        </w:rPr>
        <w:t xml:space="preserve"> </w:t>
      </w:r>
      <w:r w:rsidRPr="002F10EC">
        <w:rPr>
          <w:rFonts w:ascii="Arial" w:hAnsi="Arial" w:cs="Arial"/>
          <w:b/>
          <w:sz w:val="32"/>
          <w:szCs w:val="32"/>
        </w:rPr>
        <w:t>S</w:t>
      </w:r>
      <w:r w:rsidR="00374106" w:rsidRPr="002F10EC">
        <w:rPr>
          <w:rFonts w:ascii="Arial" w:hAnsi="Arial" w:cs="Arial"/>
          <w:b/>
          <w:sz w:val="32"/>
          <w:szCs w:val="32"/>
        </w:rPr>
        <w:t xml:space="preserve"> </w:t>
      </w:r>
      <w:r w:rsidRPr="002F10EC">
        <w:rPr>
          <w:rFonts w:ascii="Arial" w:hAnsi="Arial" w:cs="Arial"/>
          <w:b/>
          <w:sz w:val="32"/>
          <w:szCs w:val="32"/>
        </w:rPr>
        <w:t>I</w:t>
      </w:r>
      <w:r w:rsidR="00374106" w:rsidRPr="002F10EC">
        <w:rPr>
          <w:rFonts w:ascii="Arial" w:hAnsi="Arial" w:cs="Arial"/>
          <w:b/>
          <w:sz w:val="32"/>
          <w:szCs w:val="32"/>
        </w:rPr>
        <w:t xml:space="preserve"> </w:t>
      </w:r>
      <w:r w:rsidRPr="002F10EC">
        <w:rPr>
          <w:rFonts w:ascii="Arial" w:hAnsi="Arial" w:cs="Arial"/>
          <w:b/>
          <w:sz w:val="32"/>
          <w:szCs w:val="32"/>
        </w:rPr>
        <w:t>T</w:t>
      </w:r>
      <w:r w:rsidR="00374106" w:rsidRPr="002F10EC">
        <w:rPr>
          <w:rFonts w:ascii="Arial" w:hAnsi="Arial" w:cs="Arial"/>
          <w:b/>
          <w:sz w:val="32"/>
          <w:szCs w:val="32"/>
        </w:rPr>
        <w:t xml:space="preserve"> </w:t>
      </w:r>
      <w:r w:rsidRPr="002F10EC">
        <w:rPr>
          <w:rFonts w:ascii="Arial" w:hAnsi="Arial" w:cs="Arial"/>
          <w:b/>
          <w:sz w:val="32"/>
          <w:szCs w:val="32"/>
        </w:rPr>
        <w:t>O</w:t>
      </w:r>
      <w:r w:rsidR="00374106" w:rsidRPr="002F10EC">
        <w:rPr>
          <w:rFonts w:ascii="Arial" w:hAnsi="Arial" w:cs="Arial"/>
          <w:b/>
          <w:sz w:val="32"/>
          <w:szCs w:val="32"/>
        </w:rPr>
        <w:t xml:space="preserve"> </w:t>
      </w:r>
      <w:r w:rsidRPr="002F10EC">
        <w:rPr>
          <w:rFonts w:ascii="Arial" w:hAnsi="Arial" w:cs="Arial"/>
          <w:b/>
          <w:sz w:val="32"/>
          <w:szCs w:val="32"/>
        </w:rPr>
        <w:t>R</w:t>
      </w:r>
      <w:r w:rsidR="00374106" w:rsidRPr="002F10EC">
        <w:rPr>
          <w:rFonts w:ascii="Arial" w:hAnsi="Arial" w:cs="Arial"/>
          <w:b/>
          <w:sz w:val="32"/>
          <w:szCs w:val="32"/>
        </w:rPr>
        <w:t xml:space="preserve"> </w:t>
      </w:r>
      <w:r w:rsidRPr="002F10EC">
        <w:rPr>
          <w:rFonts w:ascii="Arial" w:hAnsi="Arial" w:cs="Arial"/>
          <w:b/>
          <w:sz w:val="32"/>
          <w:szCs w:val="32"/>
        </w:rPr>
        <w:t>I</w:t>
      </w:r>
      <w:r w:rsidR="00374106" w:rsidRPr="002F10EC">
        <w:rPr>
          <w:rFonts w:ascii="Arial" w:hAnsi="Arial" w:cs="Arial"/>
          <w:b/>
          <w:sz w:val="32"/>
          <w:szCs w:val="32"/>
        </w:rPr>
        <w:t xml:space="preserve"> </w:t>
      </w:r>
      <w:r w:rsidRPr="002F10EC">
        <w:rPr>
          <w:rFonts w:ascii="Arial" w:hAnsi="Arial" w:cs="Arial"/>
          <w:b/>
          <w:sz w:val="32"/>
          <w:szCs w:val="32"/>
        </w:rPr>
        <w:t>O</w:t>
      </w:r>
    </w:p>
    <w:p w14:paraId="18D73B69" w14:textId="77777777" w:rsidR="00A262BF" w:rsidRPr="00A262BF" w:rsidRDefault="00A262BF" w:rsidP="00A262BF">
      <w:pPr>
        <w:spacing w:line="259" w:lineRule="auto"/>
        <w:jc w:val="center"/>
        <w:rPr>
          <w:rFonts w:ascii="Arial" w:hAnsi="Arial" w:cs="Arial"/>
          <w:b/>
          <w:sz w:val="28"/>
          <w:szCs w:val="28"/>
        </w:rPr>
      </w:pPr>
    </w:p>
    <w:p w14:paraId="6A3D1D5C" w14:textId="1DCCD303" w:rsidR="001E4366" w:rsidRPr="00A262BF" w:rsidRDefault="00BA7492" w:rsidP="00BA0C44">
      <w:pPr>
        <w:spacing w:line="360" w:lineRule="auto"/>
        <w:jc w:val="both"/>
        <w:rPr>
          <w:rFonts w:ascii="Arial" w:hAnsi="Arial" w:cs="Arial"/>
          <w:b/>
          <w:sz w:val="24"/>
          <w:szCs w:val="28"/>
        </w:rPr>
      </w:pPr>
      <w:r w:rsidRPr="00A262BF">
        <w:rPr>
          <w:rFonts w:ascii="Arial" w:hAnsi="Arial" w:cs="Arial"/>
          <w:b/>
          <w:sz w:val="24"/>
          <w:szCs w:val="28"/>
        </w:rPr>
        <w:t>ARTÍCULO</w:t>
      </w:r>
      <w:r w:rsidR="007F5DD4" w:rsidRPr="00A262BF">
        <w:rPr>
          <w:rFonts w:ascii="Arial" w:hAnsi="Arial" w:cs="Arial"/>
          <w:b/>
          <w:sz w:val="24"/>
          <w:szCs w:val="28"/>
        </w:rPr>
        <w:t xml:space="preserve"> </w:t>
      </w:r>
      <w:r w:rsidR="00BF3648" w:rsidRPr="00A262BF">
        <w:rPr>
          <w:rFonts w:ascii="Arial" w:hAnsi="Arial" w:cs="Arial"/>
          <w:b/>
          <w:sz w:val="24"/>
          <w:szCs w:val="28"/>
        </w:rPr>
        <w:t>ÚNICO</w:t>
      </w:r>
      <w:r w:rsidRPr="00A262BF">
        <w:rPr>
          <w:rFonts w:ascii="Arial" w:hAnsi="Arial" w:cs="Arial"/>
          <w:b/>
          <w:sz w:val="24"/>
          <w:szCs w:val="28"/>
        </w:rPr>
        <w:t>. –</w:t>
      </w:r>
      <w:r w:rsidR="00D26F60" w:rsidRPr="00A262BF">
        <w:rPr>
          <w:rFonts w:ascii="Arial" w:hAnsi="Arial" w:cs="Arial"/>
          <w:b/>
          <w:sz w:val="24"/>
          <w:szCs w:val="28"/>
        </w:rPr>
        <w:t xml:space="preserve"> Entrada en vigor.</w:t>
      </w:r>
    </w:p>
    <w:p w14:paraId="12CCC47B" w14:textId="55C7E012" w:rsidR="00365B50" w:rsidRPr="00A262BF" w:rsidRDefault="00BA7492" w:rsidP="00365B50">
      <w:pPr>
        <w:spacing w:line="360" w:lineRule="auto"/>
        <w:jc w:val="both"/>
        <w:rPr>
          <w:rFonts w:ascii="Arial" w:hAnsi="Arial" w:cs="Arial"/>
          <w:sz w:val="24"/>
          <w:szCs w:val="28"/>
        </w:rPr>
      </w:pPr>
      <w:r w:rsidRPr="00A262BF">
        <w:rPr>
          <w:rFonts w:ascii="Arial" w:hAnsi="Arial" w:cs="Arial"/>
          <w:sz w:val="24"/>
          <w:szCs w:val="28"/>
        </w:rPr>
        <w:t xml:space="preserve">El presente decreto entrará en vigor el día siguiente de su publicación en el Diario Oficial del </w:t>
      </w:r>
      <w:r w:rsidR="00DC526B" w:rsidRPr="00A262BF">
        <w:rPr>
          <w:rFonts w:ascii="Arial" w:hAnsi="Arial" w:cs="Arial"/>
          <w:sz w:val="24"/>
          <w:szCs w:val="28"/>
        </w:rPr>
        <w:t>Gobierno del Estado</w:t>
      </w:r>
      <w:r w:rsidR="00F50514" w:rsidRPr="00A262BF">
        <w:rPr>
          <w:rFonts w:ascii="Arial" w:hAnsi="Arial" w:cs="Arial"/>
          <w:sz w:val="24"/>
          <w:szCs w:val="28"/>
        </w:rPr>
        <w:t xml:space="preserve"> de Yucatán</w:t>
      </w:r>
      <w:r w:rsidR="00DC526B" w:rsidRPr="00A262BF">
        <w:rPr>
          <w:rFonts w:ascii="Arial" w:hAnsi="Arial" w:cs="Arial"/>
          <w:sz w:val="24"/>
          <w:szCs w:val="28"/>
        </w:rPr>
        <w:t>.</w:t>
      </w:r>
    </w:p>
    <w:p w14:paraId="6FEC0567" w14:textId="77777777" w:rsidR="00DF1456" w:rsidRPr="00A262BF" w:rsidRDefault="00DF1456" w:rsidP="00365B50">
      <w:pPr>
        <w:spacing w:line="360" w:lineRule="auto"/>
        <w:jc w:val="both"/>
        <w:rPr>
          <w:rFonts w:ascii="Arial" w:hAnsi="Arial" w:cs="Arial"/>
          <w:sz w:val="24"/>
          <w:szCs w:val="28"/>
        </w:rPr>
      </w:pPr>
    </w:p>
    <w:p w14:paraId="6F65AD83" w14:textId="0CAAFBED" w:rsidR="00BA7492" w:rsidRPr="00A262BF" w:rsidRDefault="00BA7492" w:rsidP="00BA0C44">
      <w:pPr>
        <w:spacing w:line="360" w:lineRule="auto"/>
        <w:jc w:val="both"/>
        <w:rPr>
          <w:rFonts w:ascii="Arial" w:hAnsi="Arial" w:cs="Arial"/>
          <w:b/>
          <w:sz w:val="24"/>
          <w:szCs w:val="28"/>
        </w:rPr>
      </w:pPr>
      <w:r w:rsidRPr="00A262BF">
        <w:rPr>
          <w:rFonts w:ascii="Arial" w:hAnsi="Arial" w:cs="Arial"/>
          <w:b/>
          <w:sz w:val="24"/>
          <w:szCs w:val="28"/>
        </w:rPr>
        <w:t>PROTESTO LO NECESARIO EN LA CIUDAD DE MÉRIDA, YUCATÁN A</w:t>
      </w:r>
      <w:r w:rsidR="004D0877">
        <w:rPr>
          <w:rFonts w:ascii="Arial" w:hAnsi="Arial" w:cs="Arial"/>
          <w:b/>
          <w:sz w:val="24"/>
          <w:szCs w:val="28"/>
        </w:rPr>
        <w:t xml:space="preserve"> 2</w:t>
      </w:r>
      <w:r w:rsidR="000E2936">
        <w:rPr>
          <w:rFonts w:ascii="Arial" w:hAnsi="Arial" w:cs="Arial"/>
          <w:b/>
          <w:sz w:val="24"/>
          <w:szCs w:val="28"/>
        </w:rPr>
        <w:t>5</w:t>
      </w:r>
      <w:r w:rsidR="009E624F">
        <w:rPr>
          <w:rFonts w:ascii="Arial" w:hAnsi="Arial" w:cs="Arial"/>
          <w:b/>
          <w:sz w:val="24"/>
          <w:szCs w:val="28"/>
        </w:rPr>
        <w:t xml:space="preserve"> </w:t>
      </w:r>
      <w:r w:rsidRPr="00A262BF">
        <w:rPr>
          <w:rFonts w:ascii="Arial" w:hAnsi="Arial" w:cs="Arial"/>
          <w:b/>
          <w:sz w:val="24"/>
          <w:szCs w:val="28"/>
        </w:rPr>
        <w:t xml:space="preserve">DÍAS DEL MES DE </w:t>
      </w:r>
      <w:r w:rsidR="00EC0CB7">
        <w:rPr>
          <w:rFonts w:ascii="Arial" w:hAnsi="Arial" w:cs="Arial"/>
          <w:b/>
          <w:sz w:val="24"/>
          <w:szCs w:val="28"/>
        </w:rPr>
        <w:t>JUNIO</w:t>
      </w:r>
      <w:r w:rsidRPr="00A262BF">
        <w:rPr>
          <w:rFonts w:ascii="Arial" w:hAnsi="Arial" w:cs="Arial"/>
          <w:b/>
          <w:sz w:val="24"/>
          <w:szCs w:val="28"/>
        </w:rPr>
        <w:t xml:space="preserve"> DEL AÑO 20</w:t>
      </w:r>
      <w:r w:rsidR="00DC526B" w:rsidRPr="00A262BF">
        <w:rPr>
          <w:rFonts w:ascii="Arial" w:hAnsi="Arial" w:cs="Arial"/>
          <w:b/>
          <w:sz w:val="24"/>
          <w:szCs w:val="28"/>
        </w:rPr>
        <w:t>20.</w:t>
      </w:r>
    </w:p>
    <w:p w14:paraId="2ABE7519" w14:textId="77777777" w:rsidR="00BA7492" w:rsidRPr="002F10EC" w:rsidRDefault="00BA7492" w:rsidP="00BA0C44">
      <w:pPr>
        <w:spacing w:line="360" w:lineRule="auto"/>
        <w:jc w:val="both"/>
        <w:rPr>
          <w:rFonts w:ascii="Arial" w:hAnsi="Arial" w:cs="Arial"/>
          <w:sz w:val="28"/>
          <w:szCs w:val="32"/>
        </w:rPr>
      </w:pPr>
    </w:p>
    <w:p w14:paraId="679F1952" w14:textId="77777777" w:rsidR="00BA7492" w:rsidRPr="002F10EC" w:rsidRDefault="00BA7492" w:rsidP="00BA0C44">
      <w:pPr>
        <w:spacing w:line="360" w:lineRule="auto"/>
        <w:jc w:val="center"/>
        <w:rPr>
          <w:rFonts w:ascii="Arial" w:hAnsi="Arial" w:cs="Arial"/>
          <w:b/>
          <w:sz w:val="28"/>
          <w:szCs w:val="32"/>
        </w:rPr>
      </w:pPr>
      <w:r w:rsidRPr="002F10EC">
        <w:rPr>
          <w:rFonts w:ascii="Arial" w:hAnsi="Arial" w:cs="Arial"/>
          <w:b/>
          <w:sz w:val="28"/>
          <w:szCs w:val="32"/>
        </w:rPr>
        <w:t>ATENTAMENTE</w:t>
      </w:r>
    </w:p>
    <w:p w14:paraId="4CA40BDE" w14:textId="5DBC67CE" w:rsidR="009505AA" w:rsidRPr="002F10EC" w:rsidRDefault="009505AA" w:rsidP="00A262BF">
      <w:pPr>
        <w:spacing w:line="360" w:lineRule="auto"/>
        <w:rPr>
          <w:rFonts w:ascii="Arial" w:hAnsi="Arial" w:cs="Arial"/>
          <w:b/>
          <w:sz w:val="28"/>
          <w:szCs w:val="32"/>
        </w:rPr>
      </w:pPr>
    </w:p>
    <w:p w14:paraId="3C07BE9C" w14:textId="77777777" w:rsidR="009E624F" w:rsidRDefault="009E624F" w:rsidP="00BA0C44">
      <w:pPr>
        <w:spacing w:line="360" w:lineRule="auto"/>
        <w:jc w:val="center"/>
        <w:rPr>
          <w:rFonts w:ascii="Arial" w:hAnsi="Arial" w:cs="Arial"/>
          <w:b/>
          <w:sz w:val="28"/>
          <w:szCs w:val="32"/>
        </w:rPr>
      </w:pPr>
    </w:p>
    <w:p w14:paraId="1C876885" w14:textId="77777777" w:rsidR="00A262BF" w:rsidRPr="002F10EC" w:rsidRDefault="00A262BF" w:rsidP="00BA0C44">
      <w:pPr>
        <w:spacing w:line="360" w:lineRule="auto"/>
        <w:jc w:val="center"/>
        <w:rPr>
          <w:rFonts w:ascii="Arial" w:hAnsi="Arial" w:cs="Arial"/>
          <w:b/>
          <w:sz w:val="28"/>
          <w:szCs w:val="32"/>
        </w:rPr>
      </w:pPr>
    </w:p>
    <w:p w14:paraId="69E62D4F" w14:textId="77777777" w:rsidR="00BA7492" w:rsidRPr="002F10EC" w:rsidRDefault="00BA7492" w:rsidP="00BA0C44">
      <w:pPr>
        <w:spacing w:line="360" w:lineRule="auto"/>
        <w:jc w:val="center"/>
        <w:rPr>
          <w:rFonts w:ascii="Arial" w:hAnsi="Arial" w:cs="Arial"/>
          <w:b/>
          <w:sz w:val="28"/>
          <w:szCs w:val="32"/>
        </w:rPr>
      </w:pPr>
      <w:r w:rsidRPr="002F10EC">
        <w:rPr>
          <w:rFonts w:ascii="Arial" w:hAnsi="Arial" w:cs="Arial"/>
          <w:b/>
          <w:sz w:val="28"/>
          <w:szCs w:val="32"/>
        </w:rPr>
        <w:t>__________________________________________</w:t>
      </w:r>
    </w:p>
    <w:p w14:paraId="5319F282" w14:textId="004BC20A" w:rsidR="009E624F" w:rsidRPr="003502EC" w:rsidRDefault="00BA7492" w:rsidP="003502EC">
      <w:pPr>
        <w:spacing w:line="360" w:lineRule="auto"/>
        <w:jc w:val="center"/>
        <w:rPr>
          <w:rFonts w:ascii="Arial" w:hAnsi="Arial" w:cs="Arial"/>
          <w:b/>
          <w:sz w:val="28"/>
          <w:szCs w:val="28"/>
        </w:rPr>
      </w:pPr>
      <w:r w:rsidRPr="002F10EC">
        <w:rPr>
          <w:rFonts w:ascii="Arial" w:hAnsi="Arial" w:cs="Arial"/>
          <w:b/>
          <w:sz w:val="28"/>
          <w:szCs w:val="28"/>
        </w:rPr>
        <w:t>DIP. LIZZETE JANICE ESCOBEDO SALAZA</w:t>
      </w:r>
      <w:r w:rsidR="003502EC">
        <w:rPr>
          <w:rFonts w:ascii="Arial" w:hAnsi="Arial" w:cs="Arial"/>
          <w:b/>
          <w:sz w:val="28"/>
          <w:szCs w:val="28"/>
        </w:rPr>
        <w:t>R</w:t>
      </w:r>
      <w:r w:rsidR="006742CA">
        <w:rPr>
          <w:rFonts w:ascii="Arial" w:hAnsi="Arial" w:cs="Arial"/>
          <w:b/>
        </w:rPr>
        <w:t xml:space="preserve"> </w:t>
      </w:r>
    </w:p>
    <w:sectPr w:rsidR="009E624F" w:rsidRPr="003502EC" w:rsidSect="00AF629E">
      <w:headerReference w:type="default" r:id="rId8"/>
      <w:footerReference w:type="default" r:id="rId9"/>
      <w:pgSz w:w="12240" w:h="15840"/>
      <w:pgMar w:top="2552" w:right="170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7CE6FD" w14:textId="77777777" w:rsidR="0018192B" w:rsidRDefault="0018192B" w:rsidP="00DC11AB">
      <w:pPr>
        <w:spacing w:after="0" w:line="240" w:lineRule="auto"/>
      </w:pPr>
      <w:r>
        <w:separator/>
      </w:r>
    </w:p>
  </w:endnote>
  <w:endnote w:type="continuationSeparator" w:id="0">
    <w:p w14:paraId="7959C532" w14:textId="77777777" w:rsidR="0018192B" w:rsidRDefault="0018192B" w:rsidP="00DC11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58460022"/>
      <w:docPartObj>
        <w:docPartGallery w:val="Page Numbers (Bottom of Page)"/>
        <w:docPartUnique/>
      </w:docPartObj>
    </w:sdtPr>
    <w:sdtEndPr/>
    <w:sdtContent>
      <w:p w14:paraId="6DBB1474" w14:textId="25262008" w:rsidR="005B57FA" w:rsidRDefault="005B57FA">
        <w:pPr>
          <w:pStyle w:val="Piedepgina"/>
          <w:jc w:val="right"/>
        </w:pPr>
        <w:r>
          <w:fldChar w:fldCharType="begin"/>
        </w:r>
        <w:r>
          <w:instrText>PAGE   \* MERGEFORMAT</w:instrText>
        </w:r>
        <w:r>
          <w:fldChar w:fldCharType="separate"/>
        </w:r>
        <w:r>
          <w:rPr>
            <w:lang w:val="es-ES"/>
          </w:rPr>
          <w:t>2</w:t>
        </w:r>
        <w:r>
          <w:fldChar w:fldCharType="end"/>
        </w:r>
      </w:p>
    </w:sdtContent>
  </w:sdt>
  <w:p w14:paraId="3F7428B0" w14:textId="77777777" w:rsidR="005B57FA" w:rsidRDefault="005B57F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AD390C" w14:textId="77777777" w:rsidR="0018192B" w:rsidRDefault="0018192B" w:rsidP="00DC11AB">
      <w:pPr>
        <w:spacing w:after="0" w:line="240" w:lineRule="auto"/>
      </w:pPr>
      <w:r>
        <w:separator/>
      </w:r>
    </w:p>
  </w:footnote>
  <w:footnote w:type="continuationSeparator" w:id="0">
    <w:p w14:paraId="6288A986" w14:textId="77777777" w:rsidR="0018192B" w:rsidRDefault="0018192B" w:rsidP="00DC11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5C885D" w14:textId="4DE12D08" w:rsidR="005B57FA" w:rsidRDefault="005B57FA" w:rsidP="00D038C3">
    <w:pPr>
      <w:pStyle w:val="Encabezado"/>
      <w:tabs>
        <w:tab w:val="clear" w:pos="4419"/>
        <w:tab w:val="clear" w:pos="8838"/>
        <w:tab w:val="left" w:pos="7335"/>
      </w:tabs>
      <w:rPr>
        <w:noProof/>
      </w:rPr>
    </w:pPr>
    <w:r w:rsidRPr="00B31CCA">
      <w:rPr>
        <w:noProof/>
      </w:rPr>
      <w:drawing>
        <wp:anchor distT="0" distB="0" distL="114300" distR="114300" simplePos="0" relativeHeight="251660288" behindDoc="1" locked="0" layoutInCell="1" allowOverlap="1" wp14:anchorId="6EC841D7" wp14:editId="23833FA8">
          <wp:simplePos x="0" y="0"/>
          <wp:positionH relativeFrom="column">
            <wp:posOffset>4477518</wp:posOffset>
          </wp:positionH>
          <wp:positionV relativeFrom="paragraph">
            <wp:posOffset>-93320</wp:posOffset>
          </wp:positionV>
          <wp:extent cx="1030586" cy="1033153"/>
          <wp:effectExtent l="0" t="0" r="0" b="0"/>
          <wp:wrapNone/>
          <wp:docPr id="24" name="Imagen 24" descr="Resultado de imagen para p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pri"/>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38468" cy="1041054"/>
                  </a:xfrm>
                  <a:prstGeom prst="rect">
                    <a:avLst/>
                  </a:prstGeom>
                  <a:noFill/>
                  <a:ln>
                    <a:noFill/>
                  </a:ln>
                </pic:spPr>
              </pic:pic>
            </a:graphicData>
          </a:graphic>
          <wp14:sizeRelH relativeFrom="page">
            <wp14:pctWidth>0</wp14:pctWidth>
          </wp14:sizeRelH>
          <wp14:sizeRelV relativeFrom="page">
            <wp14:pctHeight>0</wp14:pctHeight>
          </wp14:sizeRelV>
        </wp:anchor>
      </w:drawing>
    </w:r>
    <w:r w:rsidRPr="00B31CCA">
      <w:rPr>
        <w:noProof/>
      </w:rPr>
      <w:drawing>
        <wp:anchor distT="0" distB="0" distL="114300" distR="114300" simplePos="0" relativeHeight="251659264" behindDoc="1" locked="0" layoutInCell="1" allowOverlap="1" wp14:anchorId="23198AD3" wp14:editId="12F677A2">
          <wp:simplePos x="0" y="0"/>
          <wp:positionH relativeFrom="column">
            <wp:posOffset>-664078</wp:posOffset>
          </wp:positionH>
          <wp:positionV relativeFrom="paragraph">
            <wp:posOffset>-92891</wp:posOffset>
          </wp:positionV>
          <wp:extent cx="3146961" cy="931854"/>
          <wp:effectExtent l="0" t="0" r="0" b="1905"/>
          <wp:wrapNone/>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
                    <a:extLst>
                      <a:ext uri="{28A0092B-C50C-407E-A947-70E740481C1C}">
                        <a14:useLocalDpi xmlns:a14="http://schemas.microsoft.com/office/drawing/2010/main" val="0"/>
                      </a:ext>
                    </a:extLst>
                  </a:blip>
                  <a:srcRect l="20816" t="1945" r="21098" b="84622"/>
                  <a:stretch/>
                </pic:blipFill>
                <pic:spPr bwMode="auto">
                  <a:xfrm>
                    <a:off x="0" y="0"/>
                    <a:ext cx="3146961" cy="931854"/>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F16765A" w14:textId="13B430B2" w:rsidR="005B57FA" w:rsidRDefault="005B57FA" w:rsidP="00D038C3">
    <w:pPr>
      <w:pStyle w:val="Encabezado"/>
      <w:tabs>
        <w:tab w:val="clear" w:pos="4419"/>
        <w:tab w:val="clear" w:pos="8838"/>
        <w:tab w:val="left" w:pos="733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65FF1"/>
    <w:multiLevelType w:val="hybridMultilevel"/>
    <w:tmpl w:val="0F207C5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99666F2"/>
    <w:multiLevelType w:val="hybridMultilevel"/>
    <w:tmpl w:val="F3467E84"/>
    <w:lvl w:ilvl="0" w:tplc="EFC8540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ABE5259"/>
    <w:multiLevelType w:val="hybridMultilevel"/>
    <w:tmpl w:val="5D6446CC"/>
    <w:lvl w:ilvl="0" w:tplc="01E049FA">
      <w:start w:val="6"/>
      <w:numFmt w:val="bullet"/>
      <w:lvlText w:val="-"/>
      <w:lvlJc w:val="left"/>
      <w:pPr>
        <w:ind w:left="720" w:hanging="360"/>
      </w:pPr>
      <w:rPr>
        <w:rFonts w:ascii="Arial" w:eastAsiaTheme="minorHAnsi" w:hAnsi="Arial" w:cs="Aria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E5451B1"/>
    <w:multiLevelType w:val="hybridMultilevel"/>
    <w:tmpl w:val="EE3635EA"/>
    <w:lvl w:ilvl="0" w:tplc="7B32A3E4">
      <w:numFmt w:val="bullet"/>
      <w:lvlText w:val="-"/>
      <w:lvlJc w:val="left"/>
      <w:pPr>
        <w:ind w:left="1069" w:hanging="360"/>
      </w:pPr>
      <w:rPr>
        <w:rFonts w:ascii="Arial" w:eastAsiaTheme="minorHAnsi" w:hAnsi="Arial" w:cs="Arial" w:hint="default"/>
      </w:rPr>
    </w:lvl>
    <w:lvl w:ilvl="1" w:tplc="080A0003" w:tentative="1">
      <w:start w:val="1"/>
      <w:numFmt w:val="bullet"/>
      <w:lvlText w:val="o"/>
      <w:lvlJc w:val="left"/>
      <w:pPr>
        <w:ind w:left="1789" w:hanging="360"/>
      </w:pPr>
      <w:rPr>
        <w:rFonts w:ascii="Courier New" w:hAnsi="Courier New" w:cs="Courier New" w:hint="default"/>
      </w:rPr>
    </w:lvl>
    <w:lvl w:ilvl="2" w:tplc="080A0005" w:tentative="1">
      <w:start w:val="1"/>
      <w:numFmt w:val="bullet"/>
      <w:lvlText w:val=""/>
      <w:lvlJc w:val="left"/>
      <w:pPr>
        <w:ind w:left="2509" w:hanging="360"/>
      </w:pPr>
      <w:rPr>
        <w:rFonts w:ascii="Wingdings" w:hAnsi="Wingdings" w:hint="default"/>
      </w:rPr>
    </w:lvl>
    <w:lvl w:ilvl="3" w:tplc="080A0001" w:tentative="1">
      <w:start w:val="1"/>
      <w:numFmt w:val="bullet"/>
      <w:lvlText w:val=""/>
      <w:lvlJc w:val="left"/>
      <w:pPr>
        <w:ind w:left="3229" w:hanging="360"/>
      </w:pPr>
      <w:rPr>
        <w:rFonts w:ascii="Symbol" w:hAnsi="Symbol" w:hint="default"/>
      </w:rPr>
    </w:lvl>
    <w:lvl w:ilvl="4" w:tplc="080A0003" w:tentative="1">
      <w:start w:val="1"/>
      <w:numFmt w:val="bullet"/>
      <w:lvlText w:val="o"/>
      <w:lvlJc w:val="left"/>
      <w:pPr>
        <w:ind w:left="3949" w:hanging="360"/>
      </w:pPr>
      <w:rPr>
        <w:rFonts w:ascii="Courier New" w:hAnsi="Courier New" w:cs="Courier New" w:hint="default"/>
      </w:rPr>
    </w:lvl>
    <w:lvl w:ilvl="5" w:tplc="080A0005" w:tentative="1">
      <w:start w:val="1"/>
      <w:numFmt w:val="bullet"/>
      <w:lvlText w:val=""/>
      <w:lvlJc w:val="left"/>
      <w:pPr>
        <w:ind w:left="4669" w:hanging="360"/>
      </w:pPr>
      <w:rPr>
        <w:rFonts w:ascii="Wingdings" w:hAnsi="Wingdings" w:hint="default"/>
      </w:rPr>
    </w:lvl>
    <w:lvl w:ilvl="6" w:tplc="080A0001" w:tentative="1">
      <w:start w:val="1"/>
      <w:numFmt w:val="bullet"/>
      <w:lvlText w:val=""/>
      <w:lvlJc w:val="left"/>
      <w:pPr>
        <w:ind w:left="5389" w:hanging="360"/>
      </w:pPr>
      <w:rPr>
        <w:rFonts w:ascii="Symbol" w:hAnsi="Symbol" w:hint="default"/>
      </w:rPr>
    </w:lvl>
    <w:lvl w:ilvl="7" w:tplc="080A0003" w:tentative="1">
      <w:start w:val="1"/>
      <w:numFmt w:val="bullet"/>
      <w:lvlText w:val="o"/>
      <w:lvlJc w:val="left"/>
      <w:pPr>
        <w:ind w:left="6109" w:hanging="360"/>
      </w:pPr>
      <w:rPr>
        <w:rFonts w:ascii="Courier New" w:hAnsi="Courier New" w:cs="Courier New" w:hint="default"/>
      </w:rPr>
    </w:lvl>
    <w:lvl w:ilvl="8" w:tplc="080A0005" w:tentative="1">
      <w:start w:val="1"/>
      <w:numFmt w:val="bullet"/>
      <w:lvlText w:val=""/>
      <w:lvlJc w:val="left"/>
      <w:pPr>
        <w:ind w:left="6829" w:hanging="360"/>
      </w:pPr>
      <w:rPr>
        <w:rFonts w:ascii="Wingdings" w:hAnsi="Wingdings" w:hint="default"/>
      </w:rPr>
    </w:lvl>
  </w:abstractNum>
  <w:abstractNum w:abstractNumId="4" w15:restartNumberingAfterBreak="0">
    <w:nsid w:val="11243DB4"/>
    <w:multiLevelType w:val="hybridMultilevel"/>
    <w:tmpl w:val="9FFCF3F8"/>
    <w:lvl w:ilvl="0" w:tplc="EFC8540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1824E22"/>
    <w:multiLevelType w:val="hybridMultilevel"/>
    <w:tmpl w:val="6F98AF06"/>
    <w:lvl w:ilvl="0" w:tplc="080A0005">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6E21ECD"/>
    <w:multiLevelType w:val="hybridMultilevel"/>
    <w:tmpl w:val="F726F818"/>
    <w:lvl w:ilvl="0" w:tplc="224620C2">
      <w:start w:val="6"/>
      <w:numFmt w:val="bullet"/>
      <w:lvlText w:val=""/>
      <w:lvlJc w:val="left"/>
      <w:pPr>
        <w:ind w:left="1275" w:hanging="360"/>
      </w:pPr>
      <w:rPr>
        <w:rFonts w:ascii="Symbol" w:eastAsiaTheme="minorHAnsi" w:hAnsi="Symbol" w:cs="Arial" w:hint="default"/>
      </w:rPr>
    </w:lvl>
    <w:lvl w:ilvl="1" w:tplc="080A0003" w:tentative="1">
      <w:start w:val="1"/>
      <w:numFmt w:val="bullet"/>
      <w:lvlText w:val="o"/>
      <w:lvlJc w:val="left"/>
      <w:pPr>
        <w:ind w:left="1995" w:hanging="360"/>
      </w:pPr>
      <w:rPr>
        <w:rFonts w:ascii="Courier New" w:hAnsi="Courier New" w:cs="Courier New" w:hint="default"/>
      </w:rPr>
    </w:lvl>
    <w:lvl w:ilvl="2" w:tplc="080A0005" w:tentative="1">
      <w:start w:val="1"/>
      <w:numFmt w:val="bullet"/>
      <w:lvlText w:val=""/>
      <w:lvlJc w:val="left"/>
      <w:pPr>
        <w:ind w:left="2715" w:hanging="360"/>
      </w:pPr>
      <w:rPr>
        <w:rFonts w:ascii="Wingdings" w:hAnsi="Wingdings" w:hint="default"/>
      </w:rPr>
    </w:lvl>
    <w:lvl w:ilvl="3" w:tplc="080A0001" w:tentative="1">
      <w:start w:val="1"/>
      <w:numFmt w:val="bullet"/>
      <w:lvlText w:val=""/>
      <w:lvlJc w:val="left"/>
      <w:pPr>
        <w:ind w:left="3435" w:hanging="360"/>
      </w:pPr>
      <w:rPr>
        <w:rFonts w:ascii="Symbol" w:hAnsi="Symbol" w:hint="default"/>
      </w:rPr>
    </w:lvl>
    <w:lvl w:ilvl="4" w:tplc="080A0003" w:tentative="1">
      <w:start w:val="1"/>
      <w:numFmt w:val="bullet"/>
      <w:lvlText w:val="o"/>
      <w:lvlJc w:val="left"/>
      <w:pPr>
        <w:ind w:left="4155" w:hanging="360"/>
      </w:pPr>
      <w:rPr>
        <w:rFonts w:ascii="Courier New" w:hAnsi="Courier New" w:cs="Courier New" w:hint="default"/>
      </w:rPr>
    </w:lvl>
    <w:lvl w:ilvl="5" w:tplc="080A0005" w:tentative="1">
      <w:start w:val="1"/>
      <w:numFmt w:val="bullet"/>
      <w:lvlText w:val=""/>
      <w:lvlJc w:val="left"/>
      <w:pPr>
        <w:ind w:left="4875" w:hanging="360"/>
      </w:pPr>
      <w:rPr>
        <w:rFonts w:ascii="Wingdings" w:hAnsi="Wingdings" w:hint="default"/>
      </w:rPr>
    </w:lvl>
    <w:lvl w:ilvl="6" w:tplc="080A0001" w:tentative="1">
      <w:start w:val="1"/>
      <w:numFmt w:val="bullet"/>
      <w:lvlText w:val=""/>
      <w:lvlJc w:val="left"/>
      <w:pPr>
        <w:ind w:left="5595" w:hanging="360"/>
      </w:pPr>
      <w:rPr>
        <w:rFonts w:ascii="Symbol" w:hAnsi="Symbol" w:hint="default"/>
      </w:rPr>
    </w:lvl>
    <w:lvl w:ilvl="7" w:tplc="080A0003" w:tentative="1">
      <w:start w:val="1"/>
      <w:numFmt w:val="bullet"/>
      <w:lvlText w:val="o"/>
      <w:lvlJc w:val="left"/>
      <w:pPr>
        <w:ind w:left="6315" w:hanging="360"/>
      </w:pPr>
      <w:rPr>
        <w:rFonts w:ascii="Courier New" w:hAnsi="Courier New" w:cs="Courier New" w:hint="default"/>
      </w:rPr>
    </w:lvl>
    <w:lvl w:ilvl="8" w:tplc="080A0005" w:tentative="1">
      <w:start w:val="1"/>
      <w:numFmt w:val="bullet"/>
      <w:lvlText w:val=""/>
      <w:lvlJc w:val="left"/>
      <w:pPr>
        <w:ind w:left="7035" w:hanging="360"/>
      </w:pPr>
      <w:rPr>
        <w:rFonts w:ascii="Wingdings" w:hAnsi="Wingdings" w:hint="default"/>
      </w:rPr>
    </w:lvl>
  </w:abstractNum>
  <w:abstractNum w:abstractNumId="7" w15:restartNumberingAfterBreak="0">
    <w:nsid w:val="1D673C36"/>
    <w:multiLevelType w:val="hybridMultilevel"/>
    <w:tmpl w:val="31DE8436"/>
    <w:lvl w:ilvl="0" w:tplc="63087FE6">
      <w:start w:val="1"/>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8" w15:restartNumberingAfterBreak="0">
    <w:nsid w:val="21A034E6"/>
    <w:multiLevelType w:val="hybridMultilevel"/>
    <w:tmpl w:val="4AD431C8"/>
    <w:lvl w:ilvl="0" w:tplc="AE3E179E">
      <w:start w:val="1"/>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2AE1792"/>
    <w:multiLevelType w:val="hybridMultilevel"/>
    <w:tmpl w:val="4888EA04"/>
    <w:lvl w:ilvl="0" w:tplc="1E9A3AC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58A6483"/>
    <w:multiLevelType w:val="hybridMultilevel"/>
    <w:tmpl w:val="344E0A28"/>
    <w:lvl w:ilvl="0" w:tplc="241CC2E4">
      <w:numFmt w:val="bullet"/>
      <w:lvlText w:val="-"/>
      <w:lvlJc w:val="left"/>
      <w:pPr>
        <w:ind w:left="1069" w:hanging="360"/>
      </w:pPr>
      <w:rPr>
        <w:rFonts w:ascii="Arial" w:eastAsiaTheme="minorHAnsi" w:hAnsi="Arial" w:cs="Arial" w:hint="default"/>
      </w:rPr>
    </w:lvl>
    <w:lvl w:ilvl="1" w:tplc="080A0003" w:tentative="1">
      <w:start w:val="1"/>
      <w:numFmt w:val="bullet"/>
      <w:lvlText w:val="o"/>
      <w:lvlJc w:val="left"/>
      <w:pPr>
        <w:ind w:left="1789" w:hanging="360"/>
      </w:pPr>
      <w:rPr>
        <w:rFonts w:ascii="Courier New" w:hAnsi="Courier New" w:cs="Courier New" w:hint="default"/>
      </w:rPr>
    </w:lvl>
    <w:lvl w:ilvl="2" w:tplc="080A0005" w:tentative="1">
      <w:start w:val="1"/>
      <w:numFmt w:val="bullet"/>
      <w:lvlText w:val=""/>
      <w:lvlJc w:val="left"/>
      <w:pPr>
        <w:ind w:left="2509" w:hanging="360"/>
      </w:pPr>
      <w:rPr>
        <w:rFonts w:ascii="Wingdings" w:hAnsi="Wingdings" w:hint="default"/>
      </w:rPr>
    </w:lvl>
    <w:lvl w:ilvl="3" w:tplc="080A0001" w:tentative="1">
      <w:start w:val="1"/>
      <w:numFmt w:val="bullet"/>
      <w:lvlText w:val=""/>
      <w:lvlJc w:val="left"/>
      <w:pPr>
        <w:ind w:left="3229" w:hanging="360"/>
      </w:pPr>
      <w:rPr>
        <w:rFonts w:ascii="Symbol" w:hAnsi="Symbol" w:hint="default"/>
      </w:rPr>
    </w:lvl>
    <w:lvl w:ilvl="4" w:tplc="080A0003" w:tentative="1">
      <w:start w:val="1"/>
      <w:numFmt w:val="bullet"/>
      <w:lvlText w:val="o"/>
      <w:lvlJc w:val="left"/>
      <w:pPr>
        <w:ind w:left="3949" w:hanging="360"/>
      </w:pPr>
      <w:rPr>
        <w:rFonts w:ascii="Courier New" w:hAnsi="Courier New" w:cs="Courier New" w:hint="default"/>
      </w:rPr>
    </w:lvl>
    <w:lvl w:ilvl="5" w:tplc="080A0005" w:tentative="1">
      <w:start w:val="1"/>
      <w:numFmt w:val="bullet"/>
      <w:lvlText w:val=""/>
      <w:lvlJc w:val="left"/>
      <w:pPr>
        <w:ind w:left="4669" w:hanging="360"/>
      </w:pPr>
      <w:rPr>
        <w:rFonts w:ascii="Wingdings" w:hAnsi="Wingdings" w:hint="default"/>
      </w:rPr>
    </w:lvl>
    <w:lvl w:ilvl="6" w:tplc="080A0001" w:tentative="1">
      <w:start w:val="1"/>
      <w:numFmt w:val="bullet"/>
      <w:lvlText w:val=""/>
      <w:lvlJc w:val="left"/>
      <w:pPr>
        <w:ind w:left="5389" w:hanging="360"/>
      </w:pPr>
      <w:rPr>
        <w:rFonts w:ascii="Symbol" w:hAnsi="Symbol" w:hint="default"/>
      </w:rPr>
    </w:lvl>
    <w:lvl w:ilvl="7" w:tplc="080A0003" w:tentative="1">
      <w:start w:val="1"/>
      <w:numFmt w:val="bullet"/>
      <w:lvlText w:val="o"/>
      <w:lvlJc w:val="left"/>
      <w:pPr>
        <w:ind w:left="6109" w:hanging="360"/>
      </w:pPr>
      <w:rPr>
        <w:rFonts w:ascii="Courier New" w:hAnsi="Courier New" w:cs="Courier New" w:hint="default"/>
      </w:rPr>
    </w:lvl>
    <w:lvl w:ilvl="8" w:tplc="080A0005" w:tentative="1">
      <w:start w:val="1"/>
      <w:numFmt w:val="bullet"/>
      <w:lvlText w:val=""/>
      <w:lvlJc w:val="left"/>
      <w:pPr>
        <w:ind w:left="6829" w:hanging="360"/>
      </w:pPr>
      <w:rPr>
        <w:rFonts w:ascii="Wingdings" w:hAnsi="Wingdings" w:hint="default"/>
      </w:rPr>
    </w:lvl>
  </w:abstractNum>
  <w:abstractNum w:abstractNumId="11" w15:restartNumberingAfterBreak="0">
    <w:nsid w:val="270B0D53"/>
    <w:multiLevelType w:val="hybridMultilevel"/>
    <w:tmpl w:val="B6F8CF98"/>
    <w:lvl w:ilvl="0" w:tplc="5CC6A98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8AC7947"/>
    <w:multiLevelType w:val="hybridMultilevel"/>
    <w:tmpl w:val="083C47D6"/>
    <w:lvl w:ilvl="0" w:tplc="5B7C1F6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9C768A0"/>
    <w:multiLevelType w:val="hybridMultilevel"/>
    <w:tmpl w:val="C6684018"/>
    <w:lvl w:ilvl="0" w:tplc="CA32701E">
      <w:start w:val="1"/>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9D6447E"/>
    <w:multiLevelType w:val="hybridMultilevel"/>
    <w:tmpl w:val="A4D40198"/>
    <w:lvl w:ilvl="0" w:tplc="826625D4">
      <w:start w:val="1"/>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15" w15:restartNumberingAfterBreak="0">
    <w:nsid w:val="31C1685C"/>
    <w:multiLevelType w:val="hybridMultilevel"/>
    <w:tmpl w:val="0FF69210"/>
    <w:lvl w:ilvl="0" w:tplc="080A0017">
      <w:start w:val="1"/>
      <w:numFmt w:val="lowerLetter"/>
      <w:lvlText w:val="%1)"/>
      <w:lvlJc w:val="left"/>
      <w:pPr>
        <w:ind w:left="776" w:hanging="360"/>
      </w:pPr>
    </w:lvl>
    <w:lvl w:ilvl="1" w:tplc="080A0019" w:tentative="1">
      <w:start w:val="1"/>
      <w:numFmt w:val="lowerLetter"/>
      <w:lvlText w:val="%2."/>
      <w:lvlJc w:val="left"/>
      <w:pPr>
        <w:ind w:left="1496" w:hanging="360"/>
      </w:pPr>
    </w:lvl>
    <w:lvl w:ilvl="2" w:tplc="080A001B" w:tentative="1">
      <w:start w:val="1"/>
      <w:numFmt w:val="lowerRoman"/>
      <w:lvlText w:val="%3."/>
      <w:lvlJc w:val="right"/>
      <w:pPr>
        <w:ind w:left="2216" w:hanging="180"/>
      </w:pPr>
    </w:lvl>
    <w:lvl w:ilvl="3" w:tplc="080A000F" w:tentative="1">
      <w:start w:val="1"/>
      <w:numFmt w:val="decimal"/>
      <w:lvlText w:val="%4."/>
      <w:lvlJc w:val="left"/>
      <w:pPr>
        <w:ind w:left="2936" w:hanging="360"/>
      </w:pPr>
    </w:lvl>
    <w:lvl w:ilvl="4" w:tplc="080A0019" w:tentative="1">
      <w:start w:val="1"/>
      <w:numFmt w:val="lowerLetter"/>
      <w:lvlText w:val="%5."/>
      <w:lvlJc w:val="left"/>
      <w:pPr>
        <w:ind w:left="3656" w:hanging="360"/>
      </w:pPr>
    </w:lvl>
    <w:lvl w:ilvl="5" w:tplc="080A001B" w:tentative="1">
      <w:start w:val="1"/>
      <w:numFmt w:val="lowerRoman"/>
      <w:lvlText w:val="%6."/>
      <w:lvlJc w:val="right"/>
      <w:pPr>
        <w:ind w:left="4376" w:hanging="180"/>
      </w:pPr>
    </w:lvl>
    <w:lvl w:ilvl="6" w:tplc="080A000F" w:tentative="1">
      <w:start w:val="1"/>
      <w:numFmt w:val="decimal"/>
      <w:lvlText w:val="%7."/>
      <w:lvlJc w:val="left"/>
      <w:pPr>
        <w:ind w:left="5096" w:hanging="360"/>
      </w:pPr>
    </w:lvl>
    <w:lvl w:ilvl="7" w:tplc="080A0019" w:tentative="1">
      <w:start w:val="1"/>
      <w:numFmt w:val="lowerLetter"/>
      <w:lvlText w:val="%8."/>
      <w:lvlJc w:val="left"/>
      <w:pPr>
        <w:ind w:left="5816" w:hanging="360"/>
      </w:pPr>
    </w:lvl>
    <w:lvl w:ilvl="8" w:tplc="080A001B" w:tentative="1">
      <w:start w:val="1"/>
      <w:numFmt w:val="lowerRoman"/>
      <w:lvlText w:val="%9."/>
      <w:lvlJc w:val="right"/>
      <w:pPr>
        <w:ind w:left="6536" w:hanging="180"/>
      </w:pPr>
    </w:lvl>
  </w:abstractNum>
  <w:abstractNum w:abstractNumId="16" w15:restartNumberingAfterBreak="0">
    <w:nsid w:val="33F31D5A"/>
    <w:multiLevelType w:val="hybridMultilevel"/>
    <w:tmpl w:val="30466924"/>
    <w:lvl w:ilvl="0" w:tplc="E2DCCF3E">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4724A41"/>
    <w:multiLevelType w:val="hybridMultilevel"/>
    <w:tmpl w:val="DDF6E6D2"/>
    <w:lvl w:ilvl="0" w:tplc="64405922">
      <w:start w:val="1"/>
      <w:numFmt w:val="lowerLetter"/>
      <w:lvlText w:val="%1)"/>
      <w:lvlJc w:val="left"/>
      <w:pPr>
        <w:tabs>
          <w:tab w:val="num" w:pos="2177"/>
        </w:tabs>
        <w:ind w:left="2177" w:hanging="397"/>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374224C8"/>
    <w:multiLevelType w:val="hybridMultilevel"/>
    <w:tmpl w:val="A51E1BC6"/>
    <w:lvl w:ilvl="0" w:tplc="E93C645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9" w15:restartNumberingAfterBreak="0">
    <w:nsid w:val="39B91C4D"/>
    <w:multiLevelType w:val="hybridMultilevel"/>
    <w:tmpl w:val="3D5EBC38"/>
    <w:lvl w:ilvl="0" w:tplc="E284675A">
      <w:start w:val="1"/>
      <w:numFmt w:val="bullet"/>
      <w:lvlText w:val="-"/>
      <w:lvlJc w:val="left"/>
      <w:pPr>
        <w:ind w:left="1080" w:hanging="360"/>
      </w:pPr>
      <w:rPr>
        <w:rFonts w:ascii="Arial" w:eastAsiaTheme="minorHAnsi" w:hAnsi="Arial"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0" w15:restartNumberingAfterBreak="0">
    <w:nsid w:val="39FE175A"/>
    <w:multiLevelType w:val="hybridMultilevel"/>
    <w:tmpl w:val="E7FA0642"/>
    <w:lvl w:ilvl="0" w:tplc="31608C96">
      <w:start w:val="6"/>
      <w:numFmt w:val="bullet"/>
      <w:lvlText w:val=""/>
      <w:lvlJc w:val="left"/>
      <w:pPr>
        <w:ind w:left="1080" w:hanging="360"/>
      </w:pPr>
      <w:rPr>
        <w:rFonts w:ascii="Symbol" w:eastAsiaTheme="minorHAnsi" w:hAnsi="Symbol"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1" w15:restartNumberingAfterBreak="0">
    <w:nsid w:val="3B434AC5"/>
    <w:multiLevelType w:val="hybridMultilevel"/>
    <w:tmpl w:val="C56AEC94"/>
    <w:lvl w:ilvl="0" w:tplc="2348D876">
      <w:numFmt w:val="bullet"/>
      <w:lvlText w:val="-"/>
      <w:lvlJc w:val="left"/>
      <w:pPr>
        <w:ind w:left="1069" w:hanging="360"/>
      </w:pPr>
      <w:rPr>
        <w:rFonts w:ascii="Arial" w:eastAsiaTheme="minorHAnsi" w:hAnsi="Arial" w:cs="Arial" w:hint="default"/>
      </w:rPr>
    </w:lvl>
    <w:lvl w:ilvl="1" w:tplc="080A0003" w:tentative="1">
      <w:start w:val="1"/>
      <w:numFmt w:val="bullet"/>
      <w:lvlText w:val="o"/>
      <w:lvlJc w:val="left"/>
      <w:pPr>
        <w:ind w:left="1789" w:hanging="360"/>
      </w:pPr>
      <w:rPr>
        <w:rFonts w:ascii="Courier New" w:hAnsi="Courier New" w:cs="Courier New" w:hint="default"/>
      </w:rPr>
    </w:lvl>
    <w:lvl w:ilvl="2" w:tplc="080A0005" w:tentative="1">
      <w:start w:val="1"/>
      <w:numFmt w:val="bullet"/>
      <w:lvlText w:val=""/>
      <w:lvlJc w:val="left"/>
      <w:pPr>
        <w:ind w:left="2509" w:hanging="360"/>
      </w:pPr>
      <w:rPr>
        <w:rFonts w:ascii="Wingdings" w:hAnsi="Wingdings" w:hint="default"/>
      </w:rPr>
    </w:lvl>
    <w:lvl w:ilvl="3" w:tplc="080A0001" w:tentative="1">
      <w:start w:val="1"/>
      <w:numFmt w:val="bullet"/>
      <w:lvlText w:val=""/>
      <w:lvlJc w:val="left"/>
      <w:pPr>
        <w:ind w:left="3229" w:hanging="360"/>
      </w:pPr>
      <w:rPr>
        <w:rFonts w:ascii="Symbol" w:hAnsi="Symbol" w:hint="default"/>
      </w:rPr>
    </w:lvl>
    <w:lvl w:ilvl="4" w:tplc="080A0003" w:tentative="1">
      <w:start w:val="1"/>
      <w:numFmt w:val="bullet"/>
      <w:lvlText w:val="o"/>
      <w:lvlJc w:val="left"/>
      <w:pPr>
        <w:ind w:left="3949" w:hanging="360"/>
      </w:pPr>
      <w:rPr>
        <w:rFonts w:ascii="Courier New" w:hAnsi="Courier New" w:cs="Courier New" w:hint="default"/>
      </w:rPr>
    </w:lvl>
    <w:lvl w:ilvl="5" w:tplc="080A0005" w:tentative="1">
      <w:start w:val="1"/>
      <w:numFmt w:val="bullet"/>
      <w:lvlText w:val=""/>
      <w:lvlJc w:val="left"/>
      <w:pPr>
        <w:ind w:left="4669" w:hanging="360"/>
      </w:pPr>
      <w:rPr>
        <w:rFonts w:ascii="Wingdings" w:hAnsi="Wingdings" w:hint="default"/>
      </w:rPr>
    </w:lvl>
    <w:lvl w:ilvl="6" w:tplc="080A0001" w:tentative="1">
      <w:start w:val="1"/>
      <w:numFmt w:val="bullet"/>
      <w:lvlText w:val=""/>
      <w:lvlJc w:val="left"/>
      <w:pPr>
        <w:ind w:left="5389" w:hanging="360"/>
      </w:pPr>
      <w:rPr>
        <w:rFonts w:ascii="Symbol" w:hAnsi="Symbol" w:hint="default"/>
      </w:rPr>
    </w:lvl>
    <w:lvl w:ilvl="7" w:tplc="080A0003" w:tentative="1">
      <w:start w:val="1"/>
      <w:numFmt w:val="bullet"/>
      <w:lvlText w:val="o"/>
      <w:lvlJc w:val="left"/>
      <w:pPr>
        <w:ind w:left="6109" w:hanging="360"/>
      </w:pPr>
      <w:rPr>
        <w:rFonts w:ascii="Courier New" w:hAnsi="Courier New" w:cs="Courier New" w:hint="default"/>
      </w:rPr>
    </w:lvl>
    <w:lvl w:ilvl="8" w:tplc="080A0005" w:tentative="1">
      <w:start w:val="1"/>
      <w:numFmt w:val="bullet"/>
      <w:lvlText w:val=""/>
      <w:lvlJc w:val="left"/>
      <w:pPr>
        <w:ind w:left="6829" w:hanging="360"/>
      </w:pPr>
      <w:rPr>
        <w:rFonts w:ascii="Wingdings" w:hAnsi="Wingdings" w:hint="default"/>
      </w:rPr>
    </w:lvl>
  </w:abstractNum>
  <w:abstractNum w:abstractNumId="22" w15:restartNumberingAfterBreak="0">
    <w:nsid w:val="3C3B7218"/>
    <w:multiLevelType w:val="hybridMultilevel"/>
    <w:tmpl w:val="FDC076DA"/>
    <w:lvl w:ilvl="0" w:tplc="078E3192">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3D02355E"/>
    <w:multiLevelType w:val="hybridMultilevel"/>
    <w:tmpl w:val="2BD4E9EA"/>
    <w:lvl w:ilvl="0" w:tplc="570A7856">
      <w:start w:val="1"/>
      <w:numFmt w:val="upperRoman"/>
      <w:lvlText w:val="%1."/>
      <w:lvlJc w:val="left"/>
      <w:pPr>
        <w:ind w:left="1080" w:hanging="720"/>
      </w:pPr>
      <w:rPr>
        <w:rFonts w:hint="default"/>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3EFB768B"/>
    <w:multiLevelType w:val="hybridMultilevel"/>
    <w:tmpl w:val="57584552"/>
    <w:lvl w:ilvl="0" w:tplc="EFC8540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21975B3"/>
    <w:multiLevelType w:val="hybridMultilevel"/>
    <w:tmpl w:val="1C044342"/>
    <w:lvl w:ilvl="0" w:tplc="4224D80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2E33884"/>
    <w:multiLevelType w:val="hybridMultilevel"/>
    <w:tmpl w:val="D7B620A0"/>
    <w:lvl w:ilvl="0" w:tplc="080A0013">
      <w:start w:val="1"/>
      <w:numFmt w:val="upperRoman"/>
      <w:lvlText w:val="%1."/>
      <w:lvlJc w:val="right"/>
      <w:pPr>
        <w:ind w:left="720" w:hanging="360"/>
      </w:pPr>
      <w:rPr>
        <w:rFont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8203997"/>
    <w:multiLevelType w:val="hybridMultilevel"/>
    <w:tmpl w:val="A198DC16"/>
    <w:lvl w:ilvl="0" w:tplc="FA24EF2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A503558"/>
    <w:multiLevelType w:val="singleLevel"/>
    <w:tmpl w:val="64405922"/>
    <w:lvl w:ilvl="0">
      <w:start w:val="1"/>
      <w:numFmt w:val="lowerLetter"/>
      <w:lvlText w:val="%1)"/>
      <w:lvlJc w:val="left"/>
      <w:pPr>
        <w:tabs>
          <w:tab w:val="num" w:pos="397"/>
        </w:tabs>
        <w:ind w:left="397" w:hanging="397"/>
      </w:pPr>
      <w:rPr>
        <w:rFonts w:hint="default"/>
        <w:b/>
        <w:i w:val="0"/>
      </w:rPr>
    </w:lvl>
  </w:abstractNum>
  <w:abstractNum w:abstractNumId="29" w15:restartNumberingAfterBreak="0">
    <w:nsid w:val="4BC32B5D"/>
    <w:multiLevelType w:val="hybridMultilevel"/>
    <w:tmpl w:val="C40CABC6"/>
    <w:lvl w:ilvl="0" w:tplc="890AB97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1AB62E3"/>
    <w:multiLevelType w:val="hybridMultilevel"/>
    <w:tmpl w:val="D0DAF548"/>
    <w:lvl w:ilvl="0" w:tplc="7D2CA4C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2497F99"/>
    <w:multiLevelType w:val="hybridMultilevel"/>
    <w:tmpl w:val="299A5BB0"/>
    <w:lvl w:ilvl="0" w:tplc="EFC8540A">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52C171AA"/>
    <w:multiLevelType w:val="hybridMultilevel"/>
    <w:tmpl w:val="C0F60DF0"/>
    <w:lvl w:ilvl="0" w:tplc="64405922">
      <w:start w:val="1"/>
      <w:numFmt w:val="lowerLetter"/>
      <w:lvlText w:val="%1)"/>
      <w:lvlJc w:val="left"/>
      <w:pPr>
        <w:tabs>
          <w:tab w:val="num" w:pos="2177"/>
        </w:tabs>
        <w:ind w:left="2177" w:hanging="397"/>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3" w15:restartNumberingAfterBreak="0">
    <w:nsid w:val="57162EFA"/>
    <w:multiLevelType w:val="hybridMultilevel"/>
    <w:tmpl w:val="BC2683A0"/>
    <w:lvl w:ilvl="0" w:tplc="89D88DB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588527D9"/>
    <w:multiLevelType w:val="hybridMultilevel"/>
    <w:tmpl w:val="19682CB0"/>
    <w:lvl w:ilvl="0" w:tplc="9670C39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5D1701AD"/>
    <w:multiLevelType w:val="hybridMultilevel"/>
    <w:tmpl w:val="F7400DDA"/>
    <w:lvl w:ilvl="0" w:tplc="64405922">
      <w:start w:val="1"/>
      <w:numFmt w:val="lowerLetter"/>
      <w:lvlText w:val="%1)"/>
      <w:lvlJc w:val="left"/>
      <w:pPr>
        <w:tabs>
          <w:tab w:val="num" w:pos="2177"/>
        </w:tabs>
        <w:ind w:left="2177" w:hanging="397"/>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6" w15:restartNumberingAfterBreak="0">
    <w:nsid w:val="5E470191"/>
    <w:multiLevelType w:val="hybridMultilevel"/>
    <w:tmpl w:val="68608B70"/>
    <w:lvl w:ilvl="0" w:tplc="080A0005">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62F4260"/>
    <w:multiLevelType w:val="hybridMultilevel"/>
    <w:tmpl w:val="3C58831A"/>
    <w:lvl w:ilvl="0" w:tplc="080A0013">
      <w:start w:val="1"/>
      <w:numFmt w:val="upperRoman"/>
      <w:lvlText w:val="%1."/>
      <w:lvlJc w:val="right"/>
      <w:pPr>
        <w:ind w:left="720" w:hanging="360"/>
      </w:pPr>
      <w:rPr>
        <w:rFont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7EC64B6A"/>
    <w:multiLevelType w:val="hybridMultilevel"/>
    <w:tmpl w:val="D0A28D60"/>
    <w:lvl w:ilvl="0" w:tplc="50A6766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7ECA692C"/>
    <w:multiLevelType w:val="hybridMultilevel"/>
    <w:tmpl w:val="00181664"/>
    <w:lvl w:ilvl="0" w:tplc="64405922">
      <w:start w:val="1"/>
      <w:numFmt w:val="lowerLetter"/>
      <w:lvlText w:val="%1)"/>
      <w:lvlJc w:val="left"/>
      <w:pPr>
        <w:tabs>
          <w:tab w:val="num" w:pos="2177"/>
        </w:tabs>
        <w:ind w:left="2177" w:hanging="397"/>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24"/>
  </w:num>
  <w:num w:numId="2">
    <w:abstractNumId w:val="1"/>
  </w:num>
  <w:num w:numId="3">
    <w:abstractNumId w:val="31"/>
  </w:num>
  <w:num w:numId="4">
    <w:abstractNumId w:val="15"/>
  </w:num>
  <w:num w:numId="5">
    <w:abstractNumId w:val="4"/>
  </w:num>
  <w:num w:numId="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6"/>
  </w:num>
  <w:num w:numId="13">
    <w:abstractNumId w:val="20"/>
  </w:num>
  <w:num w:numId="14">
    <w:abstractNumId w:val="5"/>
  </w:num>
  <w:num w:numId="15">
    <w:abstractNumId w:val="36"/>
  </w:num>
  <w:num w:numId="16">
    <w:abstractNumId w:val="38"/>
  </w:num>
  <w:num w:numId="17">
    <w:abstractNumId w:val="26"/>
  </w:num>
  <w:num w:numId="18">
    <w:abstractNumId w:val="37"/>
  </w:num>
  <w:num w:numId="19">
    <w:abstractNumId w:val="19"/>
  </w:num>
  <w:num w:numId="20">
    <w:abstractNumId w:val="30"/>
  </w:num>
  <w:num w:numId="21">
    <w:abstractNumId w:val="27"/>
  </w:num>
  <w:num w:numId="22">
    <w:abstractNumId w:val="9"/>
  </w:num>
  <w:num w:numId="23">
    <w:abstractNumId w:val="33"/>
  </w:num>
  <w:num w:numId="24">
    <w:abstractNumId w:val="29"/>
  </w:num>
  <w:num w:numId="25">
    <w:abstractNumId w:val="16"/>
  </w:num>
  <w:num w:numId="26">
    <w:abstractNumId w:val="18"/>
  </w:num>
  <w:num w:numId="27">
    <w:abstractNumId w:val="10"/>
  </w:num>
  <w:num w:numId="28">
    <w:abstractNumId w:val="12"/>
  </w:num>
  <w:num w:numId="29">
    <w:abstractNumId w:val="8"/>
  </w:num>
  <w:num w:numId="30">
    <w:abstractNumId w:val="13"/>
  </w:num>
  <w:num w:numId="31">
    <w:abstractNumId w:val="11"/>
  </w:num>
  <w:num w:numId="32">
    <w:abstractNumId w:val="34"/>
  </w:num>
  <w:num w:numId="33">
    <w:abstractNumId w:val="23"/>
  </w:num>
  <w:num w:numId="34">
    <w:abstractNumId w:val="25"/>
  </w:num>
  <w:num w:numId="35">
    <w:abstractNumId w:val="21"/>
  </w:num>
  <w:num w:numId="36">
    <w:abstractNumId w:val="28"/>
  </w:num>
  <w:num w:numId="37">
    <w:abstractNumId w:val="17"/>
  </w:num>
  <w:num w:numId="38">
    <w:abstractNumId w:val="32"/>
  </w:num>
  <w:num w:numId="39">
    <w:abstractNumId w:val="39"/>
  </w:num>
  <w:num w:numId="40">
    <w:abstractNumId w:val="35"/>
  </w:num>
  <w:num w:numId="41">
    <w:abstractNumId w:val="3"/>
  </w:num>
  <w:num w:numId="42">
    <w:abstractNumId w:val="0"/>
  </w:num>
  <w:num w:numId="43">
    <w:abstractNumId w:val="14"/>
  </w:num>
  <w:num w:numId="44">
    <w:abstractNumId w:val="7"/>
  </w:num>
  <w:num w:numId="4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371"/>
    <w:rsid w:val="00003FE5"/>
    <w:rsid w:val="00005EA9"/>
    <w:rsid w:val="00006213"/>
    <w:rsid w:val="000135B6"/>
    <w:rsid w:val="00013682"/>
    <w:rsid w:val="00015299"/>
    <w:rsid w:val="000154FB"/>
    <w:rsid w:val="0002009A"/>
    <w:rsid w:val="00023456"/>
    <w:rsid w:val="00023F32"/>
    <w:rsid w:val="00025C4B"/>
    <w:rsid w:val="0002724C"/>
    <w:rsid w:val="00034575"/>
    <w:rsid w:val="000351E0"/>
    <w:rsid w:val="000376EC"/>
    <w:rsid w:val="00044730"/>
    <w:rsid w:val="00047A0B"/>
    <w:rsid w:val="00052492"/>
    <w:rsid w:val="00053A37"/>
    <w:rsid w:val="0005532D"/>
    <w:rsid w:val="00057D95"/>
    <w:rsid w:val="00066C2A"/>
    <w:rsid w:val="00070D04"/>
    <w:rsid w:val="00075CE9"/>
    <w:rsid w:val="00075FED"/>
    <w:rsid w:val="00080A4D"/>
    <w:rsid w:val="00085E47"/>
    <w:rsid w:val="00085FE5"/>
    <w:rsid w:val="00093A15"/>
    <w:rsid w:val="000A3F7B"/>
    <w:rsid w:val="000A642F"/>
    <w:rsid w:val="000A72FA"/>
    <w:rsid w:val="000B00DF"/>
    <w:rsid w:val="000B2BD9"/>
    <w:rsid w:val="000B394C"/>
    <w:rsid w:val="000B452F"/>
    <w:rsid w:val="000B52EF"/>
    <w:rsid w:val="000B7F34"/>
    <w:rsid w:val="000C038A"/>
    <w:rsid w:val="000C0FAC"/>
    <w:rsid w:val="000C1249"/>
    <w:rsid w:val="000C3306"/>
    <w:rsid w:val="000C372F"/>
    <w:rsid w:val="000C744E"/>
    <w:rsid w:val="000D335F"/>
    <w:rsid w:val="000E2936"/>
    <w:rsid w:val="000E2B25"/>
    <w:rsid w:val="000E309D"/>
    <w:rsid w:val="000E3E8C"/>
    <w:rsid w:val="000E7213"/>
    <w:rsid w:val="000F0335"/>
    <w:rsid w:val="000F11F6"/>
    <w:rsid w:val="000F1BE2"/>
    <w:rsid w:val="000F1C34"/>
    <w:rsid w:val="000F3A4C"/>
    <w:rsid w:val="000F52D6"/>
    <w:rsid w:val="000F5BF5"/>
    <w:rsid w:val="00101F2B"/>
    <w:rsid w:val="00101FB1"/>
    <w:rsid w:val="00105089"/>
    <w:rsid w:val="001057B2"/>
    <w:rsid w:val="00107E9C"/>
    <w:rsid w:val="001129F9"/>
    <w:rsid w:val="00122A40"/>
    <w:rsid w:val="00123778"/>
    <w:rsid w:val="00126FF6"/>
    <w:rsid w:val="001303DB"/>
    <w:rsid w:val="00131506"/>
    <w:rsid w:val="00132156"/>
    <w:rsid w:val="00136DF2"/>
    <w:rsid w:val="001455B1"/>
    <w:rsid w:val="001457CD"/>
    <w:rsid w:val="001471C4"/>
    <w:rsid w:val="00150541"/>
    <w:rsid w:val="00153F88"/>
    <w:rsid w:val="00156371"/>
    <w:rsid w:val="00157A65"/>
    <w:rsid w:val="0016220D"/>
    <w:rsid w:val="00162F51"/>
    <w:rsid w:val="00163D01"/>
    <w:rsid w:val="001644AD"/>
    <w:rsid w:val="00164976"/>
    <w:rsid w:val="00173FC1"/>
    <w:rsid w:val="0018170F"/>
    <w:rsid w:val="0018192B"/>
    <w:rsid w:val="00183137"/>
    <w:rsid w:val="00185593"/>
    <w:rsid w:val="00186A51"/>
    <w:rsid w:val="00190335"/>
    <w:rsid w:val="00191F4F"/>
    <w:rsid w:val="001950F8"/>
    <w:rsid w:val="001974F4"/>
    <w:rsid w:val="001A11E4"/>
    <w:rsid w:val="001A1EC9"/>
    <w:rsid w:val="001A38ED"/>
    <w:rsid w:val="001A48B7"/>
    <w:rsid w:val="001A5D5F"/>
    <w:rsid w:val="001B0405"/>
    <w:rsid w:val="001B4996"/>
    <w:rsid w:val="001B5AD1"/>
    <w:rsid w:val="001C56D7"/>
    <w:rsid w:val="001D6A77"/>
    <w:rsid w:val="001E0FC3"/>
    <w:rsid w:val="001E4044"/>
    <w:rsid w:val="001E4366"/>
    <w:rsid w:val="001E46C6"/>
    <w:rsid w:val="001E5D39"/>
    <w:rsid w:val="001E7027"/>
    <w:rsid w:val="001F2572"/>
    <w:rsid w:val="00201FC1"/>
    <w:rsid w:val="00202AB6"/>
    <w:rsid w:val="00205F4C"/>
    <w:rsid w:val="002125BD"/>
    <w:rsid w:val="00215E60"/>
    <w:rsid w:val="00225067"/>
    <w:rsid w:val="00226092"/>
    <w:rsid w:val="00226B4F"/>
    <w:rsid w:val="0023129A"/>
    <w:rsid w:val="0023184A"/>
    <w:rsid w:val="00236AEF"/>
    <w:rsid w:val="00241F4C"/>
    <w:rsid w:val="00243233"/>
    <w:rsid w:val="00243DD3"/>
    <w:rsid w:val="002464FF"/>
    <w:rsid w:val="0024668B"/>
    <w:rsid w:val="00247124"/>
    <w:rsid w:val="00250EE6"/>
    <w:rsid w:val="00257F2B"/>
    <w:rsid w:val="00260B98"/>
    <w:rsid w:val="00263C94"/>
    <w:rsid w:val="002645AC"/>
    <w:rsid w:val="00264A02"/>
    <w:rsid w:val="002671AD"/>
    <w:rsid w:val="002704BC"/>
    <w:rsid w:val="002726A1"/>
    <w:rsid w:val="002734FA"/>
    <w:rsid w:val="00273AD6"/>
    <w:rsid w:val="00274148"/>
    <w:rsid w:val="00276E27"/>
    <w:rsid w:val="00281476"/>
    <w:rsid w:val="002815DC"/>
    <w:rsid w:val="002836CA"/>
    <w:rsid w:val="002842E8"/>
    <w:rsid w:val="00284F6F"/>
    <w:rsid w:val="00285668"/>
    <w:rsid w:val="002862C1"/>
    <w:rsid w:val="00286918"/>
    <w:rsid w:val="00291EA7"/>
    <w:rsid w:val="00291EFD"/>
    <w:rsid w:val="00295286"/>
    <w:rsid w:val="00297C31"/>
    <w:rsid w:val="002A2A7F"/>
    <w:rsid w:val="002A72D5"/>
    <w:rsid w:val="002B3158"/>
    <w:rsid w:val="002B4AEA"/>
    <w:rsid w:val="002B5426"/>
    <w:rsid w:val="002C0421"/>
    <w:rsid w:val="002C0D30"/>
    <w:rsid w:val="002C2738"/>
    <w:rsid w:val="002C2D74"/>
    <w:rsid w:val="002C401C"/>
    <w:rsid w:val="002D2674"/>
    <w:rsid w:val="002D4857"/>
    <w:rsid w:val="002D5E5D"/>
    <w:rsid w:val="002D685C"/>
    <w:rsid w:val="002D775C"/>
    <w:rsid w:val="002E27E7"/>
    <w:rsid w:val="002F10EC"/>
    <w:rsid w:val="002F201F"/>
    <w:rsid w:val="002F3DCC"/>
    <w:rsid w:val="002F56C9"/>
    <w:rsid w:val="002F6A8C"/>
    <w:rsid w:val="00304231"/>
    <w:rsid w:val="003049B6"/>
    <w:rsid w:val="0030738D"/>
    <w:rsid w:val="00310253"/>
    <w:rsid w:val="00311BB5"/>
    <w:rsid w:val="00316980"/>
    <w:rsid w:val="00316E36"/>
    <w:rsid w:val="00317914"/>
    <w:rsid w:val="00323E45"/>
    <w:rsid w:val="00327480"/>
    <w:rsid w:val="00330F5B"/>
    <w:rsid w:val="0033497D"/>
    <w:rsid w:val="003355B0"/>
    <w:rsid w:val="0034182B"/>
    <w:rsid w:val="00343795"/>
    <w:rsid w:val="00344A76"/>
    <w:rsid w:val="0034593F"/>
    <w:rsid w:val="00346D02"/>
    <w:rsid w:val="00347581"/>
    <w:rsid w:val="003502EC"/>
    <w:rsid w:val="0035675D"/>
    <w:rsid w:val="0035727F"/>
    <w:rsid w:val="003572CD"/>
    <w:rsid w:val="00365B50"/>
    <w:rsid w:val="00372814"/>
    <w:rsid w:val="0037328E"/>
    <w:rsid w:val="00374106"/>
    <w:rsid w:val="003745A0"/>
    <w:rsid w:val="003751FC"/>
    <w:rsid w:val="00385139"/>
    <w:rsid w:val="00393B08"/>
    <w:rsid w:val="003A6917"/>
    <w:rsid w:val="003B0213"/>
    <w:rsid w:val="003B151A"/>
    <w:rsid w:val="003B4BEC"/>
    <w:rsid w:val="003C319E"/>
    <w:rsid w:val="003C5EED"/>
    <w:rsid w:val="003D1179"/>
    <w:rsid w:val="003D188A"/>
    <w:rsid w:val="003D2B22"/>
    <w:rsid w:val="003D33F6"/>
    <w:rsid w:val="003D3F2E"/>
    <w:rsid w:val="003D5209"/>
    <w:rsid w:val="003E3E89"/>
    <w:rsid w:val="003E461D"/>
    <w:rsid w:val="003E7ABF"/>
    <w:rsid w:val="003F43CC"/>
    <w:rsid w:val="003F4A0B"/>
    <w:rsid w:val="00401DD5"/>
    <w:rsid w:val="0042115D"/>
    <w:rsid w:val="0042280A"/>
    <w:rsid w:val="00423FA7"/>
    <w:rsid w:val="00424A8B"/>
    <w:rsid w:val="00426BCA"/>
    <w:rsid w:val="00430FD7"/>
    <w:rsid w:val="00436C07"/>
    <w:rsid w:val="00437F05"/>
    <w:rsid w:val="00445070"/>
    <w:rsid w:val="004511C6"/>
    <w:rsid w:val="00455E72"/>
    <w:rsid w:val="0045651C"/>
    <w:rsid w:val="004569BC"/>
    <w:rsid w:val="00456E97"/>
    <w:rsid w:val="00462055"/>
    <w:rsid w:val="00465069"/>
    <w:rsid w:val="004667F3"/>
    <w:rsid w:val="00473ECB"/>
    <w:rsid w:val="0047530E"/>
    <w:rsid w:val="00477B89"/>
    <w:rsid w:val="00477C03"/>
    <w:rsid w:val="004823B8"/>
    <w:rsid w:val="0048246B"/>
    <w:rsid w:val="00483FC7"/>
    <w:rsid w:val="004843EF"/>
    <w:rsid w:val="0048492D"/>
    <w:rsid w:val="00485EDC"/>
    <w:rsid w:val="004868E2"/>
    <w:rsid w:val="00486D3F"/>
    <w:rsid w:val="00486D54"/>
    <w:rsid w:val="004918DE"/>
    <w:rsid w:val="00494B2A"/>
    <w:rsid w:val="004951E5"/>
    <w:rsid w:val="004954EA"/>
    <w:rsid w:val="00495DFD"/>
    <w:rsid w:val="004A1C54"/>
    <w:rsid w:val="004B039F"/>
    <w:rsid w:val="004B23A0"/>
    <w:rsid w:val="004B366A"/>
    <w:rsid w:val="004B3BE2"/>
    <w:rsid w:val="004B69DD"/>
    <w:rsid w:val="004C037F"/>
    <w:rsid w:val="004C4B79"/>
    <w:rsid w:val="004C56C1"/>
    <w:rsid w:val="004C6B2E"/>
    <w:rsid w:val="004C7B8B"/>
    <w:rsid w:val="004D0877"/>
    <w:rsid w:val="004D4C99"/>
    <w:rsid w:val="004D7E0C"/>
    <w:rsid w:val="004E05DF"/>
    <w:rsid w:val="004E3192"/>
    <w:rsid w:val="004E4714"/>
    <w:rsid w:val="004F06FE"/>
    <w:rsid w:val="004F1384"/>
    <w:rsid w:val="004F209C"/>
    <w:rsid w:val="004F4D0B"/>
    <w:rsid w:val="00500A54"/>
    <w:rsid w:val="00502B3E"/>
    <w:rsid w:val="00502C81"/>
    <w:rsid w:val="005042B2"/>
    <w:rsid w:val="00505352"/>
    <w:rsid w:val="00517D82"/>
    <w:rsid w:val="00525558"/>
    <w:rsid w:val="00530EFC"/>
    <w:rsid w:val="00534A2E"/>
    <w:rsid w:val="00535093"/>
    <w:rsid w:val="0054228A"/>
    <w:rsid w:val="00546C11"/>
    <w:rsid w:val="00546CA2"/>
    <w:rsid w:val="00547BC6"/>
    <w:rsid w:val="0055189B"/>
    <w:rsid w:val="00553246"/>
    <w:rsid w:val="00562A06"/>
    <w:rsid w:val="005717B8"/>
    <w:rsid w:val="005731A6"/>
    <w:rsid w:val="005810F6"/>
    <w:rsid w:val="0058526F"/>
    <w:rsid w:val="005874CE"/>
    <w:rsid w:val="00591BE3"/>
    <w:rsid w:val="00592B50"/>
    <w:rsid w:val="00594CC5"/>
    <w:rsid w:val="00596B20"/>
    <w:rsid w:val="005A0E30"/>
    <w:rsid w:val="005A4925"/>
    <w:rsid w:val="005A6BD6"/>
    <w:rsid w:val="005A75CB"/>
    <w:rsid w:val="005B09BA"/>
    <w:rsid w:val="005B26B0"/>
    <w:rsid w:val="005B4BE1"/>
    <w:rsid w:val="005B57FA"/>
    <w:rsid w:val="005B657D"/>
    <w:rsid w:val="005C209F"/>
    <w:rsid w:val="005C39BF"/>
    <w:rsid w:val="005C5EF1"/>
    <w:rsid w:val="005C6532"/>
    <w:rsid w:val="005C790A"/>
    <w:rsid w:val="005D064B"/>
    <w:rsid w:val="005D0B66"/>
    <w:rsid w:val="005D1BF6"/>
    <w:rsid w:val="005D1C60"/>
    <w:rsid w:val="005E1A1E"/>
    <w:rsid w:val="005E5E6F"/>
    <w:rsid w:val="005E6D09"/>
    <w:rsid w:val="005E7A75"/>
    <w:rsid w:val="005F468C"/>
    <w:rsid w:val="005F5E25"/>
    <w:rsid w:val="005F7A47"/>
    <w:rsid w:val="00606094"/>
    <w:rsid w:val="00607A53"/>
    <w:rsid w:val="00617765"/>
    <w:rsid w:val="0062068F"/>
    <w:rsid w:val="006224D1"/>
    <w:rsid w:val="00627218"/>
    <w:rsid w:val="006325F0"/>
    <w:rsid w:val="00634A9A"/>
    <w:rsid w:val="00640853"/>
    <w:rsid w:val="006428D6"/>
    <w:rsid w:val="00642D5D"/>
    <w:rsid w:val="00643F64"/>
    <w:rsid w:val="00645472"/>
    <w:rsid w:val="006504DD"/>
    <w:rsid w:val="006527F0"/>
    <w:rsid w:val="00652FD7"/>
    <w:rsid w:val="00653A99"/>
    <w:rsid w:val="0065493C"/>
    <w:rsid w:val="00656E5A"/>
    <w:rsid w:val="00667494"/>
    <w:rsid w:val="006742CA"/>
    <w:rsid w:val="0067452C"/>
    <w:rsid w:val="006804AD"/>
    <w:rsid w:val="0068257F"/>
    <w:rsid w:val="00690621"/>
    <w:rsid w:val="0069085D"/>
    <w:rsid w:val="00690F22"/>
    <w:rsid w:val="0069114D"/>
    <w:rsid w:val="00692CE7"/>
    <w:rsid w:val="006A041A"/>
    <w:rsid w:val="006A09DF"/>
    <w:rsid w:val="006A0CAE"/>
    <w:rsid w:val="006A5521"/>
    <w:rsid w:val="006A7BFB"/>
    <w:rsid w:val="006B1461"/>
    <w:rsid w:val="006B33EA"/>
    <w:rsid w:val="006B42F2"/>
    <w:rsid w:val="006B42F5"/>
    <w:rsid w:val="006B459B"/>
    <w:rsid w:val="006B7745"/>
    <w:rsid w:val="006B7841"/>
    <w:rsid w:val="006C2886"/>
    <w:rsid w:val="006D2CBF"/>
    <w:rsid w:val="006D5536"/>
    <w:rsid w:val="006D7903"/>
    <w:rsid w:val="006E0597"/>
    <w:rsid w:val="006E0D23"/>
    <w:rsid w:val="006E3E3D"/>
    <w:rsid w:val="006E629C"/>
    <w:rsid w:val="006E76E2"/>
    <w:rsid w:val="006F0633"/>
    <w:rsid w:val="006F112F"/>
    <w:rsid w:val="006F2951"/>
    <w:rsid w:val="006F6E27"/>
    <w:rsid w:val="00700647"/>
    <w:rsid w:val="00702D92"/>
    <w:rsid w:val="00703A84"/>
    <w:rsid w:val="00707D72"/>
    <w:rsid w:val="00712406"/>
    <w:rsid w:val="00717FB8"/>
    <w:rsid w:val="00722C69"/>
    <w:rsid w:val="00723A6F"/>
    <w:rsid w:val="00726BDA"/>
    <w:rsid w:val="00733ECF"/>
    <w:rsid w:val="00733FBB"/>
    <w:rsid w:val="00736283"/>
    <w:rsid w:val="007363B8"/>
    <w:rsid w:val="0073694E"/>
    <w:rsid w:val="00744038"/>
    <w:rsid w:val="007468B0"/>
    <w:rsid w:val="007517A3"/>
    <w:rsid w:val="00752746"/>
    <w:rsid w:val="00770588"/>
    <w:rsid w:val="00772415"/>
    <w:rsid w:val="0077368A"/>
    <w:rsid w:val="0077613C"/>
    <w:rsid w:val="00777B9C"/>
    <w:rsid w:val="00785211"/>
    <w:rsid w:val="007875C1"/>
    <w:rsid w:val="00790983"/>
    <w:rsid w:val="00791BA9"/>
    <w:rsid w:val="00792032"/>
    <w:rsid w:val="00795134"/>
    <w:rsid w:val="007A143C"/>
    <w:rsid w:val="007A1F7A"/>
    <w:rsid w:val="007B69FD"/>
    <w:rsid w:val="007C30F5"/>
    <w:rsid w:val="007C4586"/>
    <w:rsid w:val="007C55C4"/>
    <w:rsid w:val="007C649D"/>
    <w:rsid w:val="007C7C5B"/>
    <w:rsid w:val="007D15E6"/>
    <w:rsid w:val="007D1AAE"/>
    <w:rsid w:val="007E15A8"/>
    <w:rsid w:val="007E244B"/>
    <w:rsid w:val="007E3FC3"/>
    <w:rsid w:val="007E7B1D"/>
    <w:rsid w:val="007F03D0"/>
    <w:rsid w:val="007F07E5"/>
    <w:rsid w:val="007F13BF"/>
    <w:rsid w:val="007F5DD4"/>
    <w:rsid w:val="00802DBD"/>
    <w:rsid w:val="008032E4"/>
    <w:rsid w:val="0080457D"/>
    <w:rsid w:val="0080567C"/>
    <w:rsid w:val="00807CE7"/>
    <w:rsid w:val="008100CE"/>
    <w:rsid w:val="00811D8B"/>
    <w:rsid w:val="00821D9A"/>
    <w:rsid w:val="00837FDB"/>
    <w:rsid w:val="0084672E"/>
    <w:rsid w:val="00846B9A"/>
    <w:rsid w:val="00850096"/>
    <w:rsid w:val="00857343"/>
    <w:rsid w:val="00860C70"/>
    <w:rsid w:val="0086318D"/>
    <w:rsid w:val="00863B4B"/>
    <w:rsid w:val="0087164E"/>
    <w:rsid w:val="00877052"/>
    <w:rsid w:val="00880CAA"/>
    <w:rsid w:val="008817FF"/>
    <w:rsid w:val="00882232"/>
    <w:rsid w:val="0088315B"/>
    <w:rsid w:val="00885108"/>
    <w:rsid w:val="0088645D"/>
    <w:rsid w:val="0089531D"/>
    <w:rsid w:val="00897FE1"/>
    <w:rsid w:val="008A261F"/>
    <w:rsid w:val="008A2EA6"/>
    <w:rsid w:val="008A397D"/>
    <w:rsid w:val="008A4B8F"/>
    <w:rsid w:val="008B1DFE"/>
    <w:rsid w:val="008B6219"/>
    <w:rsid w:val="008B68FE"/>
    <w:rsid w:val="008D09B2"/>
    <w:rsid w:val="008E731A"/>
    <w:rsid w:val="008F206D"/>
    <w:rsid w:val="008F5AC7"/>
    <w:rsid w:val="008F5DC2"/>
    <w:rsid w:val="009151C6"/>
    <w:rsid w:val="0092255B"/>
    <w:rsid w:val="00922C92"/>
    <w:rsid w:val="00922FC1"/>
    <w:rsid w:val="00923043"/>
    <w:rsid w:val="0092417A"/>
    <w:rsid w:val="00926AEB"/>
    <w:rsid w:val="00933989"/>
    <w:rsid w:val="009356AE"/>
    <w:rsid w:val="00936B63"/>
    <w:rsid w:val="009426DA"/>
    <w:rsid w:val="00943861"/>
    <w:rsid w:val="009465AF"/>
    <w:rsid w:val="009505AA"/>
    <w:rsid w:val="0095143F"/>
    <w:rsid w:val="00955AA9"/>
    <w:rsid w:val="00956F47"/>
    <w:rsid w:val="00960721"/>
    <w:rsid w:val="00960C9A"/>
    <w:rsid w:val="0097056D"/>
    <w:rsid w:val="00971AA1"/>
    <w:rsid w:val="00972C3C"/>
    <w:rsid w:val="00972DCB"/>
    <w:rsid w:val="00975E9B"/>
    <w:rsid w:val="00982652"/>
    <w:rsid w:val="00982E9F"/>
    <w:rsid w:val="009839E4"/>
    <w:rsid w:val="009878CC"/>
    <w:rsid w:val="0099267E"/>
    <w:rsid w:val="00994F6E"/>
    <w:rsid w:val="0099755B"/>
    <w:rsid w:val="00997987"/>
    <w:rsid w:val="009A0779"/>
    <w:rsid w:val="009A192F"/>
    <w:rsid w:val="009A369F"/>
    <w:rsid w:val="009A4104"/>
    <w:rsid w:val="009A4470"/>
    <w:rsid w:val="009A45D8"/>
    <w:rsid w:val="009A6921"/>
    <w:rsid w:val="009A7F97"/>
    <w:rsid w:val="009B2A81"/>
    <w:rsid w:val="009B3F34"/>
    <w:rsid w:val="009B5343"/>
    <w:rsid w:val="009B7C04"/>
    <w:rsid w:val="009C351E"/>
    <w:rsid w:val="009E0AE0"/>
    <w:rsid w:val="009E1191"/>
    <w:rsid w:val="009E5951"/>
    <w:rsid w:val="009E6242"/>
    <w:rsid w:val="009E624F"/>
    <w:rsid w:val="009F0230"/>
    <w:rsid w:val="009F2530"/>
    <w:rsid w:val="009F35E2"/>
    <w:rsid w:val="009F3CF2"/>
    <w:rsid w:val="00A009A3"/>
    <w:rsid w:val="00A00A72"/>
    <w:rsid w:val="00A02C79"/>
    <w:rsid w:val="00A103E2"/>
    <w:rsid w:val="00A11D83"/>
    <w:rsid w:val="00A1798B"/>
    <w:rsid w:val="00A2200B"/>
    <w:rsid w:val="00A22408"/>
    <w:rsid w:val="00A233C8"/>
    <w:rsid w:val="00A2397B"/>
    <w:rsid w:val="00A23BD2"/>
    <w:rsid w:val="00A25102"/>
    <w:rsid w:val="00A262BF"/>
    <w:rsid w:val="00A26834"/>
    <w:rsid w:val="00A3082F"/>
    <w:rsid w:val="00A308B2"/>
    <w:rsid w:val="00A30ACE"/>
    <w:rsid w:val="00A31658"/>
    <w:rsid w:val="00A37479"/>
    <w:rsid w:val="00A376AD"/>
    <w:rsid w:val="00A43030"/>
    <w:rsid w:val="00A4603F"/>
    <w:rsid w:val="00A53AD9"/>
    <w:rsid w:val="00A546D8"/>
    <w:rsid w:val="00A55040"/>
    <w:rsid w:val="00A61366"/>
    <w:rsid w:val="00A640CB"/>
    <w:rsid w:val="00A6482A"/>
    <w:rsid w:val="00A667A9"/>
    <w:rsid w:val="00A67C70"/>
    <w:rsid w:val="00A750C5"/>
    <w:rsid w:val="00A8326C"/>
    <w:rsid w:val="00A84BDA"/>
    <w:rsid w:val="00A854E0"/>
    <w:rsid w:val="00A85ED6"/>
    <w:rsid w:val="00A91289"/>
    <w:rsid w:val="00A9515B"/>
    <w:rsid w:val="00AA084B"/>
    <w:rsid w:val="00AA0E52"/>
    <w:rsid w:val="00AA217C"/>
    <w:rsid w:val="00AA2286"/>
    <w:rsid w:val="00AA2D22"/>
    <w:rsid w:val="00AA2FEE"/>
    <w:rsid w:val="00AA3B9B"/>
    <w:rsid w:val="00AA6F26"/>
    <w:rsid w:val="00AB120D"/>
    <w:rsid w:val="00AB15A8"/>
    <w:rsid w:val="00AB1986"/>
    <w:rsid w:val="00AB2338"/>
    <w:rsid w:val="00AB6AFF"/>
    <w:rsid w:val="00AC2524"/>
    <w:rsid w:val="00AC3DBA"/>
    <w:rsid w:val="00AD0E09"/>
    <w:rsid w:val="00AD1C31"/>
    <w:rsid w:val="00AD4C5B"/>
    <w:rsid w:val="00AD7088"/>
    <w:rsid w:val="00AE3DC4"/>
    <w:rsid w:val="00AE62E5"/>
    <w:rsid w:val="00AE6D3D"/>
    <w:rsid w:val="00AE7C7D"/>
    <w:rsid w:val="00AF28D2"/>
    <w:rsid w:val="00AF501A"/>
    <w:rsid w:val="00AF5034"/>
    <w:rsid w:val="00AF629E"/>
    <w:rsid w:val="00B107BF"/>
    <w:rsid w:val="00B160B4"/>
    <w:rsid w:val="00B17E45"/>
    <w:rsid w:val="00B22DAA"/>
    <w:rsid w:val="00B259E0"/>
    <w:rsid w:val="00B26E71"/>
    <w:rsid w:val="00B27AF6"/>
    <w:rsid w:val="00B30022"/>
    <w:rsid w:val="00B31C0F"/>
    <w:rsid w:val="00B31CCA"/>
    <w:rsid w:val="00B344CE"/>
    <w:rsid w:val="00B371E7"/>
    <w:rsid w:val="00B443ED"/>
    <w:rsid w:val="00B44652"/>
    <w:rsid w:val="00B52140"/>
    <w:rsid w:val="00B52C18"/>
    <w:rsid w:val="00B572AF"/>
    <w:rsid w:val="00B64DDC"/>
    <w:rsid w:val="00B6714F"/>
    <w:rsid w:val="00B71C5D"/>
    <w:rsid w:val="00B73DD9"/>
    <w:rsid w:val="00B833DD"/>
    <w:rsid w:val="00B85050"/>
    <w:rsid w:val="00B863BE"/>
    <w:rsid w:val="00B87655"/>
    <w:rsid w:val="00B949C5"/>
    <w:rsid w:val="00B96F7D"/>
    <w:rsid w:val="00BA0C44"/>
    <w:rsid w:val="00BA3B2C"/>
    <w:rsid w:val="00BA5EB1"/>
    <w:rsid w:val="00BA7492"/>
    <w:rsid w:val="00BB4EBF"/>
    <w:rsid w:val="00BB550A"/>
    <w:rsid w:val="00BB567A"/>
    <w:rsid w:val="00BB7D96"/>
    <w:rsid w:val="00BC11BA"/>
    <w:rsid w:val="00BC47FC"/>
    <w:rsid w:val="00BC70E7"/>
    <w:rsid w:val="00BC75E9"/>
    <w:rsid w:val="00BD16A1"/>
    <w:rsid w:val="00BD410C"/>
    <w:rsid w:val="00BD511B"/>
    <w:rsid w:val="00BD6358"/>
    <w:rsid w:val="00BE0649"/>
    <w:rsid w:val="00BE4E57"/>
    <w:rsid w:val="00BE5CAC"/>
    <w:rsid w:val="00BF1BA4"/>
    <w:rsid w:val="00BF3648"/>
    <w:rsid w:val="00BF5E73"/>
    <w:rsid w:val="00C001A2"/>
    <w:rsid w:val="00C02683"/>
    <w:rsid w:val="00C1273E"/>
    <w:rsid w:val="00C16EC2"/>
    <w:rsid w:val="00C20547"/>
    <w:rsid w:val="00C307D5"/>
    <w:rsid w:val="00C31C25"/>
    <w:rsid w:val="00C3277F"/>
    <w:rsid w:val="00C327C4"/>
    <w:rsid w:val="00C40494"/>
    <w:rsid w:val="00C404E8"/>
    <w:rsid w:val="00C41F08"/>
    <w:rsid w:val="00C4456E"/>
    <w:rsid w:val="00C51AFC"/>
    <w:rsid w:val="00C526B5"/>
    <w:rsid w:val="00C53AE1"/>
    <w:rsid w:val="00C5480A"/>
    <w:rsid w:val="00C61EE8"/>
    <w:rsid w:val="00C62AB6"/>
    <w:rsid w:val="00C6389A"/>
    <w:rsid w:val="00C65620"/>
    <w:rsid w:val="00C669CB"/>
    <w:rsid w:val="00C71022"/>
    <w:rsid w:val="00C72E35"/>
    <w:rsid w:val="00C74EF3"/>
    <w:rsid w:val="00C763E1"/>
    <w:rsid w:val="00C77199"/>
    <w:rsid w:val="00C84B51"/>
    <w:rsid w:val="00C87CDC"/>
    <w:rsid w:val="00C96720"/>
    <w:rsid w:val="00C9775A"/>
    <w:rsid w:val="00CA13E4"/>
    <w:rsid w:val="00CA796D"/>
    <w:rsid w:val="00CB342F"/>
    <w:rsid w:val="00CB519A"/>
    <w:rsid w:val="00CB5849"/>
    <w:rsid w:val="00CB63A4"/>
    <w:rsid w:val="00CB65E6"/>
    <w:rsid w:val="00CC059D"/>
    <w:rsid w:val="00CC2D3D"/>
    <w:rsid w:val="00CC4D4C"/>
    <w:rsid w:val="00CC7608"/>
    <w:rsid w:val="00CD637F"/>
    <w:rsid w:val="00CD663D"/>
    <w:rsid w:val="00CE48B7"/>
    <w:rsid w:val="00CF219D"/>
    <w:rsid w:val="00CF37F0"/>
    <w:rsid w:val="00D02685"/>
    <w:rsid w:val="00D02773"/>
    <w:rsid w:val="00D038C3"/>
    <w:rsid w:val="00D12B14"/>
    <w:rsid w:val="00D142B1"/>
    <w:rsid w:val="00D167B2"/>
    <w:rsid w:val="00D233E1"/>
    <w:rsid w:val="00D26F60"/>
    <w:rsid w:val="00D27495"/>
    <w:rsid w:val="00D279C0"/>
    <w:rsid w:val="00D31361"/>
    <w:rsid w:val="00D31F0C"/>
    <w:rsid w:val="00D348A8"/>
    <w:rsid w:val="00D37F79"/>
    <w:rsid w:val="00D41956"/>
    <w:rsid w:val="00D50531"/>
    <w:rsid w:val="00D50A09"/>
    <w:rsid w:val="00D54C3E"/>
    <w:rsid w:val="00D62ECC"/>
    <w:rsid w:val="00D642F1"/>
    <w:rsid w:val="00D66BAA"/>
    <w:rsid w:val="00D861F0"/>
    <w:rsid w:val="00D90828"/>
    <w:rsid w:val="00D92263"/>
    <w:rsid w:val="00D9267B"/>
    <w:rsid w:val="00D92A11"/>
    <w:rsid w:val="00D96D49"/>
    <w:rsid w:val="00DA2397"/>
    <w:rsid w:val="00DA5840"/>
    <w:rsid w:val="00DA587D"/>
    <w:rsid w:val="00DA5B8B"/>
    <w:rsid w:val="00DA690E"/>
    <w:rsid w:val="00DB110A"/>
    <w:rsid w:val="00DB32A3"/>
    <w:rsid w:val="00DB3F7D"/>
    <w:rsid w:val="00DB5DEC"/>
    <w:rsid w:val="00DB7EFE"/>
    <w:rsid w:val="00DC0051"/>
    <w:rsid w:val="00DC090A"/>
    <w:rsid w:val="00DC11AB"/>
    <w:rsid w:val="00DC1804"/>
    <w:rsid w:val="00DC526B"/>
    <w:rsid w:val="00DC7905"/>
    <w:rsid w:val="00DD092C"/>
    <w:rsid w:val="00DD0BB3"/>
    <w:rsid w:val="00DD1003"/>
    <w:rsid w:val="00DD1245"/>
    <w:rsid w:val="00DD515C"/>
    <w:rsid w:val="00DE614F"/>
    <w:rsid w:val="00DE789F"/>
    <w:rsid w:val="00DF106C"/>
    <w:rsid w:val="00DF1456"/>
    <w:rsid w:val="00DF33C8"/>
    <w:rsid w:val="00DF5E36"/>
    <w:rsid w:val="00E045DE"/>
    <w:rsid w:val="00E064C4"/>
    <w:rsid w:val="00E1081F"/>
    <w:rsid w:val="00E116F6"/>
    <w:rsid w:val="00E1283F"/>
    <w:rsid w:val="00E17822"/>
    <w:rsid w:val="00E22359"/>
    <w:rsid w:val="00E22960"/>
    <w:rsid w:val="00E229C4"/>
    <w:rsid w:val="00E27A5D"/>
    <w:rsid w:val="00E300A3"/>
    <w:rsid w:val="00E302E3"/>
    <w:rsid w:val="00E30D31"/>
    <w:rsid w:val="00E311AC"/>
    <w:rsid w:val="00E31C6A"/>
    <w:rsid w:val="00E359C6"/>
    <w:rsid w:val="00E36F30"/>
    <w:rsid w:val="00E3753E"/>
    <w:rsid w:val="00E42AAC"/>
    <w:rsid w:val="00E52930"/>
    <w:rsid w:val="00E53CCA"/>
    <w:rsid w:val="00E54781"/>
    <w:rsid w:val="00E6254C"/>
    <w:rsid w:val="00E63919"/>
    <w:rsid w:val="00E67522"/>
    <w:rsid w:val="00E74CB4"/>
    <w:rsid w:val="00E74E9A"/>
    <w:rsid w:val="00E80A4D"/>
    <w:rsid w:val="00E80D31"/>
    <w:rsid w:val="00E8106F"/>
    <w:rsid w:val="00E84395"/>
    <w:rsid w:val="00E84B68"/>
    <w:rsid w:val="00E868B1"/>
    <w:rsid w:val="00E93BD0"/>
    <w:rsid w:val="00EA3BD4"/>
    <w:rsid w:val="00EA48D4"/>
    <w:rsid w:val="00EA5A1F"/>
    <w:rsid w:val="00EA5D84"/>
    <w:rsid w:val="00EB1347"/>
    <w:rsid w:val="00EB2183"/>
    <w:rsid w:val="00EB33A0"/>
    <w:rsid w:val="00EB67E7"/>
    <w:rsid w:val="00EB6E84"/>
    <w:rsid w:val="00EC0CB7"/>
    <w:rsid w:val="00EC66EB"/>
    <w:rsid w:val="00EC6B8C"/>
    <w:rsid w:val="00ED343D"/>
    <w:rsid w:val="00ED5B44"/>
    <w:rsid w:val="00ED62F7"/>
    <w:rsid w:val="00ED6CA7"/>
    <w:rsid w:val="00ED710C"/>
    <w:rsid w:val="00EE405E"/>
    <w:rsid w:val="00EE458A"/>
    <w:rsid w:val="00EE4DED"/>
    <w:rsid w:val="00EE52BE"/>
    <w:rsid w:val="00EE60F4"/>
    <w:rsid w:val="00EE6BCF"/>
    <w:rsid w:val="00EF1E31"/>
    <w:rsid w:val="00EF2EFD"/>
    <w:rsid w:val="00F017A5"/>
    <w:rsid w:val="00F0300A"/>
    <w:rsid w:val="00F05165"/>
    <w:rsid w:val="00F125ED"/>
    <w:rsid w:val="00F1316B"/>
    <w:rsid w:val="00F1667E"/>
    <w:rsid w:val="00F16DC1"/>
    <w:rsid w:val="00F179DD"/>
    <w:rsid w:val="00F17AB1"/>
    <w:rsid w:val="00F21905"/>
    <w:rsid w:val="00F236AF"/>
    <w:rsid w:val="00F2792E"/>
    <w:rsid w:val="00F306A9"/>
    <w:rsid w:val="00F402EA"/>
    <w:rsid w:val="00F40E95"/>
    <w:rsid w:val="00F41454"/>
    <w:rsid w:val="00F414A9"/>
    <w:rsid w:val="00F41A30"/>
    <w:rsid w:val="00F446DE"/>
    <w:rsid w:val="00F44CDA"/>
    <w:rsid w:val="00F50514"/>
    <w:rsid w:val="00F51663"/>
    <w:rsid w:val="00F51815"/>
    <w:rsid w:val="00F51E83"/>
    <w:rsid w:val="00F577C2"/>
    <w:rsid w:val="00F613CD"/>
    <w:rsid w:val="00F67818"/>
    <w:rsid w:val="00F70F70"/>
    <w:rsid w:val="00F720D7"/>
    <w:rsid w:val="00F74A71"/>
    <w:rsid w:val="00F77AA1"/>
    <w:rsid w:val="00F903A0"/>
    <w:rsid w:val="00F9110C"/>
    <w:rsid w:val="00F95B21"/>
    <w:rsid w:val="00F96941"/>
    <w:rsid w:val="00FA0369"/>
    <w:rsid w:val="00FA198F"/>
    <w:rsid w:val="00FA4785"/>
    <w:rsid w:val="00FA5686"/>
    <w:rsid w:val="00FA56DF"/>
    <w:rsid w:val="00FA7DF7"/>
    <w:rsid w:val="00FB1B1D"/>
    <w:rsid w:val="00FC4B39"/>
    <w:rsid w:val="00FC5022"/>
    <w:rsid w:val="00FD3E2F"/>
    <w:rsid w:val="00FD65B4"/>
    <w:rsid w:val="00FE0CF3"/>
    <w:rsid w:val="00FE4AEB"/>
    <w:rsid w:val="00FF2665"/>
    <w:rsid w:val="00FF691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30EE7A"/>
  <w15:chartTrackingRefBased/>
  <w15:docId w15:val="{5595B5D5-4C85-41C8-A5FA-803567930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371"/>
    <w:pPr>
      <w:spacing w:line="25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C401C"/>
    <w:pPr>
      <w:spacing w:line="259" w:lineRule="auto"/>
      <w:ind w:left="720"/>
      <w:contextualSpacing/>
    </w:pPr>
  </w:style>
  <w:style w:type="paragraph" w:styleId="Textonotapie">
    <w:name w:val="footnote text"/>
    <w:basedOn w:val="Normal"/>
    <w:link w:val="TextonotapieCar"/>
    <w:uiPriority w:val="99"/>
    <w:semiHidden/>
    <w:unhideWhenUsed/>
    <w:rsid w:val="00DC11A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DC11AB"/>
    <w:rPr>
      <w:sz w:val="20"/>
      <w:szCs w:val="20"/>
    </w:rPr>
  </w:style>
  <w:style w:type="character" w:styleId="Refdenotaalpie">
    <w:name w:val="footnote reference"/>
    <w:basedOn w:val="Fuentedeprrafopredeter"/>
    <w:uiPriority w:val="99"/>
    <w:semiHidden/>
    <w:unhideWhenUsed/>
    <w:rsid w:val="00DC11AB"/>
    <w:rPr>
      <w:vertAlign w:val="superscript"/>
    </w:rPr>
  </w:style>
  <w:style w:type="character" w:styleId="Hipervnculo">
    <w:name w:val="Hyperlink"/>
    <w:basedOn w:val="Fuentedeprrafopredeter"/>
    <w:uiPriority w:val="99"/>
    <w:unhideWhenUsed/>
    <w:rsid w:val="00DA690E"/>
    <w:rPr>
      <w:color w:val="0563C1" w:themeColor="hyperlink"/>
      <w:u w:val="single"/>
    </w:rPr>
  </w:style>
  <w:style w:type="character" w:styleId="Mencinsinresolver">
    <w:name w:val="Unresolved Mention"/>
    <w:basedOn w:val="Fuentedeprrafopredeter"/>
    <w:uiPriority w:val="99"/>
    <w:semiHidden/>
    <w:unhideWhenUsed/>
    <w:rsid w:val="00DA690E"/>
    <w:rPr>
      <w:color w:val="605E5C"/>
      <w:shd w:val="clear" w:color="auto" w:fill="E1DFDD"/>
    </w:rPr>
  </w:style>
  <w:style w:type="paragraph" w:styleId="NormalWeb">
    <w:name w:val="Normal (Web)"/>
    <w:basedOn w:val="Normal"/>
    <w:uiPriority w:val="99"/>
    <w:unhideWhenUsed/>
    <w:rsid w:val="001F2572"/>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Encabezado">
    <w:name w:val="header"/>
    <w:basedOn w:val="Normal"/>
    <w:link w:val="EncabezadoCar"/>
    <w:uiPriority w:val="99"/>
    <w:unhideWhenUsed/>
    <w:rsid w:val="0097056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7056D"/>
  </w:style>
  <w:style w:type="paragraph" w:styleId="Piedepgina">
    <w:name w:val="footer"/>
    <w:basedOn w:val="Normal"/>
    <w:link w:val="PiedepginaCar"/>
    <w:uiPriority w:val="99"/>
    <w:unhideWhenUsed/>
    <w:rsid w:val="0097056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7056D"/>
  </w:style>
  <w:style w:type="table" w:styleId="Tablaconcuadrcula">
    <w:name w:val="Table Grid"/>
    <w:basedOn w:val="Tablanormal"/>
    <w:uiPriority w:val="39"/>
    <w:rsid w:val="00A648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2">
    <w:name w:val="Body Text 2"/>
    <w:basedOn w:val="Normal"/>
    <w:link w:val="Textoindependiente2Car"/>
    <w:rsid w:val="00D861F0"/>
    <w:pPr>
      <w:spacing w:after="0" w:line="360" w:lineRule="auto"/>
      <w:jc w:val="both"/>
    </w:pPr>
    <w:rPr>
      <w:rFonts w:ascii="Arial" w:eastAsia="Times New Roman" w:hAnsi="Arial" w:cs="Arial"/>
      <w:sz w:val="24"/>
      <w:szCs w:val="20"/>
      <w:lang w:val="es-ES" w:eastAsia="es-ES"/>
    </w:rPr>
  </w:style>
  <w:style w:type="character" w:customStyle="1" w:styleId="Textoindependiente2Car">
    <w:name w:val="Texto independiente 2 Car"/>
    <w:basedOn w:val="Fuentedeprrafopredeter"/>
    <w:link w:val="Textoindependiente2"/>
    <w:rsid w:val="00D861F0"/>
    <w:rPr>
      <w:rFonts w:ascii="Arial" w:eastAsia="Times New Roman" w:hAnsi="Arial" w:cs="Arial"/>
      <w:sz w:val="24"/>
      <w:szCs w:val="20"/>
      <w:lang w:val="es-ES" w:eastAsia="es-ES"/>
    </w:rPr>
  </w:style>
  <w:style w:type="paragraph" w:customStyle="1" w:styleId="CharCharCarCarCarCarCarCarCarCar3CarCarCarCarCarCarCarCarCarCarCarCarCar">
    <w:name w:val="Char Char Car Car Car Car Car Car Car Car3 Car Car Car Car Car Car Car Car Car Car Car Car Car"/>
    <w:basedOn w:val="Normal"/>
    <w:rsid w:val="00327480"/>
    <w:pPr>
      <w:spacing w:line="240" w:lineRule="exact"/>
    </w:pPr>
    <w:rPr>
      <w:rFonts w:ascii="Tahoma" w:eastAsia="Times New Roman" w:hAnsi="Tahoma" w:cs="Times New Roman"/>
      <w:sz w:val="20"/>
      <w:szCs w:val="20"/>
      <w:lang w:val="es-ES"/>
    </w:rPr>
  </w:style>
  <w:style w:type="character" w:styleId="Textoennegrita">
    <w:name w:val="Strong"/>
    <w:basedOn w:val="Fuentedeprrafopredeter"/>
    <w:uiPriority w:val="22"/>
    <w:qFormat/>
    <w:rsid w:val="00317914"/>
    <w:rPr>
      <w:b/>
      <w:bCs/>
    </w:rPr>
  </w:style>
  <w:style w:type="character" w:styleId="Hipervnculovisitado">
    <w:name w:val="FollowedHyperlink"/>
    <w:basedOn w:val="Fuentedeprrafopredeter"/>
    <w:uiPriority w:val="99"/>
    <w:semiHidden/>
    <w:unhideWhenUsed/>
    <w:rsid w:val="0005532D"/>
    <w:rPr>
      <w:color w:val="954F72" w:themeColor="followedHyperlink"/>
      <w:u w:val="single"/>
    </w:rPr>
  </w:style>
  <w:style w:type="paragraph" w:styleId="Textodeglobo">
    <w:name w:val="Balloon Text"/>
    <w:basedOn w:val="Normal"/>
    <w:link w:val="TextodegloboCar"/>
    <w:uiPriority w:val="99"/>
    <w:semiHidden/>
    <w:unhideWhenUsed/>
    <w:rsid w:val="005C39B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C39B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7602152">
      <w:bodyDiv w:val="1"/>
      <w:marLeft w:val="0"/>
      <w:marRight w:val="0"/>
      <w:marTop w:val="0"/>
      <w:marBottom w:val="0"/>
      <w:divBdr>
        <w:top w:val="none" w:sz="0" w:space="0" w:color="auto"/>
        <w:left w:val="none" w:sz="0" w:space="0" w:color="auto"/>
        <w:bottom w:val="none" w:sz="0" w:space="0" w:color="auto"/>
        <w:right w:val="none" w:sz="0" w:space="0" w:color="auto"/>
      </w:divBdr>
    </w:div>
    <w:div w:id="149638680">
      <w:bodyDiv w:val="1"/>
      <w:marLeft w:val="0"/>
      <w:marRight w:val="0"/>
      <w:marTop w:val="0"/>
      <w:marBottom w:val="0"/>
      <w:divBdr>
        <w:top w:val="none" w:sz="0" w:space="0" w:color="auto"/>
        <w:left w:val="none" w:sz="0" w:space="0" w:color="auto"/>
        <w:bottom w:val="none" w:sz="0" w:space="0" w:color="auto"/>
        <w:right w:val="none" w:sz="0" w:space="0" w:color="auto"/>
      </w:divBdr>
    </w:div>
    <w:div w:id="226914316">
      <w:bodyDiv w:val="1"/>
      <w:marLeft w:val="0"/>
      <w:marRight w:val="0"/>
      <w:marTop w:val="0"/>
      <w:marBottom w:val="0"/>
      <w:divBdr>
        <w:top w:val="none" w:sz="0" w:space="0" w:color="auto"/>
        <w:left w:val="none" w:sz="0" w:space="0" w:color="auto"/>
        <w:bottom w:val="none" w:sz="0" w:space="0" w:color="auto"/>
        <w:right w:val="none" w:sz="0" w:space="0" w:color="auto"/>
      </w:divBdr>
    </w:div>
    <w:div w:id="272565790">
      <w:bodyDiv w:val="1"/>
      <w:marLeft w:val="0"/>
      <w:marRight w:val="0"/>
      <w:marTop w:val="0"/>
      <w:marBottom w:val="0"/>
      <w:divBdr>
        <w:top w:val="none" w:sz="0" w:space="0" w:color="auto"/>
        <w:left w:val="none" w:sz="0" w:space="0" w:color="auto"/>
        <w:bottom w:val="none" w:sz="0" w:space="0" w:color="auto"/>
        <w:right w:val="none" w:sz="0" w:space="0" w:color="auto"/>
      </w:divBdr>
    </w:div>
    <w:div w:id="304316410">
      <w:bodyDiv w:val="1"/>
      <w:marLeft w:val="0"/>
      <w:marRight w:val="0"/>
      <w:marTop w:val="0"/>
      <w:marBottom w:val="0"/>
      <w:divBdr>
        <w:top w:val="none" w:sz="0" w:space="0" w:color="auto"/>
        <w:left w:val="none" w:sz="0" w:space="0" w:color="auto"/>
        <w:bottom w:val="none" w:sz="0" w:space="0" w:color="auto"/>
        <w:right w:val="none" w:sz="0" w:space="0" w:color="auto"/>
      </w:divBdr>
    </w:div>
    <w:div w:id="351610855">
      <w:bodyDiv w:val="1"/>
      <w:marLeft w:val="0"/>
      <w:marRight w:val="0"/>
      <w:marTop w:val="0"/>
      <w:marBottom w:val="0"/>
      <w:divBdr>
        <w:top w:val="none" w:sz="0" w:space="0" w:color="auto"/>
        <w:left w:val="none" w:sz="0" w:space="0" w:color="auto"/>
        <w:bottom w:val="none" w:sz="0" w:space="0" w:color="auto"/>
        <w:right w:val="none" w:sz="0" w:space="0" w:color="auto"/>
      </w:divBdr>
    </w:div>
    <w:div w:id="487596071">
      <w:bodyDiv w:val="1"/>
      <w:marLeft w:val="0"/>
      <w:marRight w:val="0"/>
      <w:marTop w:val="0"/>
      <w:marBottom w:val="0"/>
      <w:divBdr>
        <w:top w:val="none" w:sz="0" w:space="0" w:color="auto"/>
        <w:left w:val="none" w:sz="0" w:space="0" w:color="auto"/>
        <w:bottom w:val="none" w:sz="0" w:space="0" w:color="auto"/>
        <w:right w:val="none" w:sz="0" w:space="0" w:color="auto"/>
      </w:divBdr>
    </w:div>
    <w:div w:id="540673211">
      <w:bodyDiv w:val="1"/>
      <w:marLeft w:val="0"/>
      <w:marRight w:val="0"/>
      <w:marTop w:val="0"/>
      <w:marBottom w:val="0"/>
      <w:divBdr>
        <w:top w:val="none" w:sz="0" w:space="0" w:color="auto"/>
        <w:left w:val="none" w:sz="0" w:space="0" w:color="auto"/>
        <w:bottom w:val="none" w:sz="0" w:space="0" w:color="auto"/>
        <w:right w:val="none" w:sz="0" w:space="0" w:color="auto"/>
      </w:divBdr>
    </w:div>
    <w:div w:id="572396796">
      <w:bodyDiv w:val="1"/>
      <w:marLeft w:val="0"/>
      <w:marRight w:val="0"/>
      <w:marTop w:val="0"/>
      <w:marBottom w:val="0"/>
      <w:divBdr>
        <w:top w:val="none" w:sz="0" w:space="0" w:color="auto"/>
        <w:left w:val="none" w:sz="0" w:space="0" w:color="auto"/>
        <w:bottom w:val="none" w:sz="0" w:space="0" w:color="auto"/>
        <w:right w:val="none" w:sz="0" w:space="0" w:color="auto"/>
      </w:divBdr>
    </w:div>
    <w:div w:id="575628113">
      <w:bodyDiv w:val="1"/>
      <w:marLeft w:val="0"/>
      <w:marRight w:val="0"/>
      <w:marTop w:val="0"/>
      <w:marBottom w:val="0"/>
      <w:divBdr>
        <w:top w:val="none" w:sz="0" w:space="0" w:color="auto"/>
        <w:left w:val="none" w:sz="0" w:space="0" w:color="auto"/>
        <w:bottom w:val="none" w:sz="0" w:space="0" w:color="auto"/>
        <w:right w:val="none" w:sz="0" w:space="0" w:color="auto"/>
      </w:divBdr>
    </w:div>
    <w:div w:id="837887220">
      <w:bodyDiv w:val="1"/>
      <w:marLeft w:val="0"/>
      <w:marRight w:val="0"/>
      <w:marTop w:val="0"/>
      <w:marBottom w:val="0"/>
      <w:divBdr>
        <w:top w:val="none" w:sz="0" w:space="0" w:color="auto"/>
        <w:left w:val="none" w:sz="0" w:space="0" w:color="auto"/>
        <w:bottom w:val="none" w:sz="0" w:space="0" w:color="auto"/>
        <w:right w:val="none" w:sz="0" w:space="0" w:color="auto"/>
      </w:divBdr>
    </w:div>
    <w:div w:id="859969578">
      <w:bodyDiv w:val="1"/>
      <w:marLeft w:val="0"/>
      <w:marRight w:val="0"/>
      <w:marTop w:val="0"/>
      <w:marBottom w:val="0"/>
      <w:divBdr>
        <w:top w:val="none" w:sz="0" w:space="0" w:color="auto"/>
        <w:left w:val="none" w:sz="0" w:space="0" w:color="auto"/>
        <w:bottom w:val="none" w:sz="0" w:space="0" w:color="auto"/>
        <w:right w:val="none" w:sz="0" w:space="0" w:color="auto"/>
      </w:divBdr>
    </w:div>
    <w:div w:id="891189873">
      <w:bodyDiv w:val="1"/>
      <w:marLeft w:val="0"/>
      <w:marRight w:val="0"/>
      <w:marTop w:val="0"/>
      <w:marBottom w:val="0"/>
      <w:divBdr>
        <w:top w:val="none" w:sz="0" w:space="0" w:color="auto"/>
        <w:left w:val="none" w:sz="0" w:space="0" w:color="auto"/>
        <w:bottom w:val="none" w:sz="0" w:space="0" w:color="auto"/>
        <w:right w:val="none" w:sz="0" w:space="0" w:color="auto"/>
      </w:divBdr>
    </w:div>
    <w:div w:id="966348542">
      <w:bodyDiv w:val="1"/>
      <w:marLeft w:val="0"/>
      <w:marRight w:val="0"/>
      <w:marTop w:val="0"/>
      <w:marBottom w:val="0"/>
      <w:divBdr>
        <w:top w:val="none" w:sz="0" w:space="0" w:color="auto"/>
        <w:left w:val="none" w:sz="0" w:space="0" w:color="auto"/>
        <w:bottom w:val="none" w:sz="0" w:space="0" w:color="auto"/>
        <w:right w:val="none" w:sz="0" w:space="0" w:color="auto"/>
      </w:divBdr>
    </w:div>
    <w:div w:id="1021130286">
      <w:bodyDiv w:val="1"/>
      <w:marLeft w:val="0"/>
      <w:marRight w:val="0"/>
      <w:marTop w:val="0"/>
      <w:marBottom w:val="0"/>
      <w:divBdr>
        <w:top w:val="none" w:sz="0" w:space="0" w:color="auto"/>
        <w:left w:val="none" w:sz="0" w:space="0" w:color="auto"/>
        <w:bottom w:val="none" w:sz="0" w:space="0" w:color="auto"/>
        <w:right w:val="none" w:sz="0" w:space="0" w:color="auto"/>
      </w:divBdr>
    </w:div>
    <w:div w:id="1263880953">
      <w:bodyDiv w:val="1"/>
      <w:marLeft w:val="0"/>
      <w:marRight w:val="0"/>
      <w:marTop w:val="0"/>
      <w:marBottom w:val="0"/>
      <w:divBdr>
        <w:top w:val="none" w:sz="0" w:space="0" w:color="auto"/>
        <w:left w:val="none" w:sz="0" w:space="0" w:color="auto"/>
        <w:bottom w:val="none" w:sz="0" w:space="0" w:color="auto"/>
        <w:right w:val="none" w:sz="0" w:space="0" w:color="auto"/>
      </w:divBdr>
    </w:div>
    <w:div w:id="1459178258">
      <w:bodyDiv w:val="1"/>
      <w:marLeft w:val="0"/>
      <w:marRight w:val="0"/>
      <w:marTop w:val="0"/>
      <w:marBottom w:val="0"/>
      <w:divBdr>
        <w:top w:val="none" w:sz="0" w:space="0" w:color="auto"/>
        <w:left w:val="none" w:sz="0" w:space="0" w:color="auto"/>
        <w:bottom w:val="none" w:sz="0" w:space="0" w:color="auto"/>
        <w:right w:val="none" w:sz="0" w:space="0" w:color="auto"/>
      </w:divBdr>
    </w:div>
    <w:div w:id="1563370121">
      <w:bodyDiv w:val="1"/>
      <w:marLeft w:val="0"/>
      <w:marRight w:val="0"/>
      <w:marTop w:val="0"/>
      <w:marBottom w:val="0"/>
      <w:divBdr>
        <w:top w:val="none" w:sz="0" w:space="0" w:color="auto"/>
        <w:left w:val="none" w:sz="0" w:space="0" w:color="auto"/>
        <w:bottom w:val="none" w:sz="0" w:space="0" w:color="auto"/>
        <w:right w:val="none" w:sz="0" w:space="0" w:color="auto"/>
      </w:divBdr>
    </w:div>
    <w:div w:id="1577204816">
      <w:bodyDiv w:val="1"/>
      <w:marLeft w:val="0"/>
      <w:marRight w:val="0"/>
      <w:marTop w:val="0"/>
      <w:marBottom w:val="0"/>
      <w:divBdr>
        <w:top w:val="none" w:sz="0" w:space="0" w:color="auto"/>
        <w:left w:val="none" w:sz="0" w:space="0" w:color="auto"/>
        <w:bottom w:val="none" w:sz="0" w:space="0" w:color="auto"/>
        <w:right w:val="none" w:sz="0" w:space="0" w:color="auto"/>
      </w:divBdr>
    </w:div>
    <w:div w:id="1652632576">
      <w:bodyDiv w:val="1"/>
      <w:marLeft w:val="0"/>
      <w:marRight w:val="0"/>
      <w:marTop w:val="0"/>
      <w:marBottom w:val="0"/>
      <w:divBdr>
        <w:top w:val="none" w:sz="0" w:space="0" w:color="auto"/>
        <w:left w:val="none" w:sz="0" w:space="0" w:color="auto"/>
        <w:bottom w:val="none" w:sz="0" w:space="0" w:color="auto"/>
        <w:right w:val="none" w:sz="0" w:space="0" w:color="auto"/>
      </w:divBdr>
      <w:divsChild>
        <w:div w:id="1354842286">
          <w:blockQuote w:val="1"/>
          <w:marLeft w:val="960"/>
          <w:marRight w:val="240"/>
          <w:marTop w:val="240"/>
          <w:marBottom w:val="240"/>
          <w:divBdr>
            <w:top w:val="none" w:sz="0" w:space="0" w:color="auto"/>
            <w:left w:val="none" w:sz="0" w:space="0" w:color="auto"/>
            <w:bottom w:val="none" w:sz="0" w:space="0" w:color="auto"/>
            <w:right w:val="none" w:sz="0" w:space="0" w:color="auto"/>
          </w:divBdr>
        </w:div>
      </w:divsChild>
    </w:div>
    <w:div w:id="1971281490">
      <w:bodyDiv w:val="1"/>
      <w:marLeft w:val="0"/>
      <w:marRight w:val="0"/>
      <w:marTop w:val="0"/>
      <w:marBottom w:val="0"/>
      <w:divBdr>
        <w:top w:val="none" w:sz="0" w:space="0" w:color="auto"/>
        <w:left w:val="none" w:sz="0" w:space="0" w:color="auto"/>
        <w:bottom w:val="none" w:sz="0" w:space="0" w:color="auto"/>
        <w:right w:val="none" w:sz="0" w:space="0" w:color="auto"/>
      </w:divBdr>
    </w:div>
    <w:div w:id="2028557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225638-4C19-43DC-949F-819F1746BF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1059</TotalTime>
  <Pages>7</Pages>
  <Words>1429</Words>
  <Characters>7860</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 Alvarez Ley</dc:creator>
  <cp:keywords/>
  <dc:description/>
  <cp:lastModifiedBy>Jorge Alvarez Ley</cp:lastModifiedBy>
  <cp:revision>19</cp:revision>
  <cp:lastPrinted>2020-05-19T23:55:00Z</cp:lastPrinted>
  <dcterms:created xsi:type="dcterms:W3CDTF">2020-05-06T16:03:00Z</dcterms:created>
  <dcterms:modified xsi:type="dcterms:W3CDTF">2020-06-23T17:36:00Z</dcterms:modified>
</cp:coreProperties>
</file>